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813D0C" w:rsidRPr="00813D0C" w:rsidTr="00813D0C">
        <w:trPr>
          <w:jc w:val="center"/>
        </w:trPr>
        <w:tc>
          <w:tcPr>
            <w:tcW w:w="9104" w:type="dxa"/>
            <w:tcMar>
              <w:top w:w="0" w:type="dxa"/>
              <w:left w:w="108" w:type="dxa"/>
              <w:bottom w:w="0" w:type="dxa"/>
              <w:right w:w="108" w:type="dxa"/>
            </w:tcMar>
            <w:hideMark/>
          </w:tcPr>
          <w:p w:rsidR="00813D0C" w:rsidRPr="00813D0C" w:rsidRDefault="00813D0C" w:rsidP="00813D0C">
            <w:pPr>
              <w:spacing w:after="100" w:line="240" w:lineRule="auto"/>
              <w:jc w:val="center"/>
              <w:rPr>
                <w:rFonts w:ascii="New York" w:eastAsia="Times New Roman" w:hAnsi="New York" w:cs="Times New Roman"/>
                <w:sz w:val="24"/>
                <w:szCs w:val="24"/>
                <w:lang w:eastAsia="tr-TR"/>
              </w:rPr>
            </w:pPr>
            <w:r w:rsidRPr="00813D0C">
              <w:rPr>
                <w:rFonts w:ascii="Times New Roman" w:eastAsia="Times New Roman" w:hAnsi="Times New Roman" w:cs="Times New Roman"/>
                <w:b/>
                <w:bCs/>
                <w:lang w:eastAsia="tr-TR"/>
              </w:rPr>
              <w:t>KANUN</w:t>
            </w:r>
          </w:p>
          <w:p w:rsidR="00813D0C" w:rsidRPr="00813D0C" w:rsidRDefault="00813D0C" w:rsidP="00813D0C">
            <w:pPr>
              <w:spacing w:after="0" w:line="240" w:lineRule="auto"/>
              <w:jc w:val="center"/>
              <w:rPr>
                <w:rFonts w:ascii="New York" w:eastAsia="Times New Roman" w:hAnsi="New York" w:cs="Times New Roman"/>
                <w:b/>
                <w:bCs/>
                <w:lang w:eastAsia="tr-TR"/>
              </w:rPr>
            </w:pPr>
            <w:bookmarkStart w:id="0" w:name="_GoBack"/>
            <w:r w:rsidRPr="00813D0C">
              <w:rPr>
                <w:rFonts w:ascii="Times New Roman" w:eastAsia="Times New Roman" w:hAnsi="Times New Roman" w:cs="Times New Roman"/>
                <w:b/>
                <w:bCs/>
                <w:sz w:val="20"/>
                <w:szCs w:val="20"/>
                <w:lang w:eastAsia="tr-TR"/>
              </w:rPr>
              <w:t>TARIM KANUNU</w:t>
            </w:r>
          </w:p>
          <w:bookmarkEnd w:id="0"/>
          <w:p w:rsidR="00813D0C" w:rsidRPr="00813D0C" w:rsidRDefault="00813D0C" w:rsidP="00813D0C">
            <w:pPr>
              <w:spacing w:after="0" w:line="240" w:lineRule="auto"/>
              <w:jc w:val="center"/>
              <w:rPr>
                <w:rFonts w:ascii="New York" w:eastAsia="Times New Roman" w:hAnsi="New York" w:cs="Times New Roman"/>
                <w:b/>
                <w:bCs/>
                <w:lang w:eastAsia="tr-TR"/>
              </w:rPr>
            </w:pPr>
            <w:r w:rsidRPr="00813D0C">
              <w:rPr>
                <w:rFonts w:ascii="Times New Roman" w:eastAsia="Times New Roman" w:hAnsi="Times New Roman" w:cs="Times New Roman"/>
                <w:b/>
                <w:bCs/>
                <w:sz w:val="20"/>
                <w:szCs w:val="20"/>
                <w:lang w:eastAsia="tr-TR"/>
              </w:rPr>
              <w:t> </w:t>
            </w:r>
          </w:p>
          <w:p w:rsidR="00813D0C" w:rsidRPr="00813D0C" w:rsidRDefault="00813D0C" w:rsidP="00813D0C">
            <w:pPr>
              <w:spacing w:after="0" w:line="240" w:lineRule="auto"/>
              <w:rPr>
                <w:rFonts w:ascii="New York" w:eastAsia="Times New Roman" w:hAnsi="New York" w:cs="Times New Roman"/>
                <w:b/>
                <w:bCs/>
                <w:lang w:eastAsia="tr-TR"/>
              </w:rPr>
            </w:pPr>
            <w:r w:rsidRPr="00813D0C">
              <w:rPr>
                <w:rFonts w:ascii="Times New Roman" w:eastAsia="Times New Roman" w:hAnsi="Times New Roman" w:cs="Times New Roman"/>
                <w:b/>
                <w:bCs/>
                <w:sz w:val="20"/>
                <w:szCs w:val="20"/>
                <w:lang w:eastAsia="tr-TR"/>
              </w:rPr>
              <w:t>             </w:t>
            </w:r>
            <w:r w:rsidRPr="00813D0C">
              <w:rPr>
                <w:rFonts w:ascii="Times New Roman" w:eastAsia="Times New Roman" w:hAnsi="Times New Roman" w:cs="Times New Roman"/>
                <w:b/>
                <w:bCs/>
                <w:sz w:val="20"/>
                <w:szCs w:val="20"/>
                <w:u w:val="single"/>
                <w:lang w:eastAsia="tr-TR"/>
              </w:rPr>
              <w:t>Kanun No. 5488</w:t>
            </w:r>
            <w:r w:rsidRPr="00813D0C">
              <w:rPr>
                <w:rFonts w:ascii="Times New Roman" w:eastAsia="Times New Roman" w:hAnsi="Times New Roman" w:cs="Times New Roman"/>
                <w:b/>
                <w:bCs/>
                <w:sz w:val="20"/>
                <w:szCs w:val="20"/>
                <w:lang w:eastAsia="tr-TR"/>
              </w:rPr>
              <w:t>                                                                                              </w:t>
            </w:r>
            <w:r w:rsidRPr="00813D0C">
              <w:rPr>
                <w:rFonts w:ascii="Times New Roman" w:eastAsia="Times New Roman" w:hAnsi="Times New Roman" w:cs="Times New Roman"/>
                <w:b/>
                <w:bCs/>
                <w:sz w:val="20"/>
                <w:szCs w:val="20"/>
                <w:u w:val="single"/>
                <w:lang w:eastAsia="tr-TR"/>
              </w:rPr>
              <w:t xml:space="preserve">Kabul </w:t>
            </w:r>
            <w:proofErr w:type="gramStart"/>
            <w:r w:rsidRPr="00813D0C">
              <w:rPr>
                <w:rFonts w:ascii="Times New Roman" w:eastAsia="Times New Roman" w:hAnsi="Times New Roman" w:cs="Times New Roman"/>
                <w:b/>
                <w:bCs/>
                <w:sz w:val="20"/>
                <w:szCs w:val="20"/>
                <w:u w:val="single"/>
                <w:lang w:eastAsia="tr-TR"/>
              </w:rPr>
              <w:t>Tarihi : 18</w:t>
            </w:r>
            <w:proofErr w:type="gramEnd"/>
            <w:r w:rsidRPr="00813D0C">
              <w:rPr>
                <w:rFonts w:ascii="Times New Roman" w:eastAsia="Times New Roman" w:hAnsi="Times New Roman" w:cs="Times New Roman"/>
                <w:b/>
                <w:bCs/>
                <w:sz w:val="20"/>
                <w:szCs w:val="20"/>
                <w:u w:val="single"/>
                <w:lang w:eastAsia="tr-TR"/>
              </w:rPr>
              <w:t>/4/2006</w:t>
            </w:r>
          </w:p>
          <w:p w:rsidR="00813D0C" w:rsidRPr="00813D0C" w:rsidRDefault="00813D0C" w:rsidP="00813D0C">
            <w:pPr>
              <w:spacing w:after="0" w:line="240" w:lineRule="auto"/>
              <w:rPr>
                <w:rFonts w:ascii="New York" w:eastAsia="Times New Roman" w:hAnsi="New York" w:cs="Times New Roman"/>
                <w:sz w:val="24"/>
                <w:szCs w:val="24"/>
                <w:lang w:eastAsia="tr-TR"/>
              </w:rPr>
            </w:pPr>
            <w:r w:rsidRPr="00813D0C">
              <w:rPr>
                <w:rFonts w:ascii="Times New Roman" w:eastAsia="Times New Roman" w:hAnsi="Times New Roman" w:cs="Times New Roman"/>
                <w:sz w:val="20"/>
                <w:szCs w:val="20"/>
                <w:lang w:eastAsia="tr-TR"/>
              </w:rPr>
              <w:t> </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Amaç</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MADDE 1 –</w:t>
            </w:r>
            <w:r w:rsidRPr="00813D0C">
              <w:rPr>
                <w:rFonts w:ascii="Times New Roman" w:eastAsia="Times New Roman" w:hAnsi="Times New Roman" w:cs="Times New Roman"/>
                <w:sz w:val="18"/>
                <w:szCs w:val="18"/>
                <w:lang w:eastAsia="tr-TR"/>
              </w:rPr>
              <w:t> Bu Kanunun amacı; tarım sektörünün ve kırsal alanın, kalkınma plân ve stratejileri doğrultusunda geliştirilmesi ve desteklenmesi için gerekli politikaların tespit edilmesi ve düzenlemelerin yapılmasıdır.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Kapsam</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w:t>
            </w:r>
            <w:proofErr w:type="gramStart"/>
            <w:r w:rsidRPr="00813D0C">
              <w:rPr>
                <w:rFonts w:ascii="Times New Roman" w:eastAsia="Times New Roman" w:hAnsi="Times New Roman" w:cs="Times New Roman"/>
                <w:b/>
                <w:bCs/>
                <w:sz w:val="18"/>
                <w:szCs w:val="18"/>
                <w:lang w:eastAsia="tr-TR"/>
              </w:rPr>
              <w:t>MADDE 2 –</w:t>
            </w:r>
            <w:r w:rsidRPr="00813D0C">
              <w:rPr>
                <w:rFonts w:ascii="Times New Roman" w:eastAsia="Times New Roman" w:hAnsi="Times New Roman" w:cs="Times New Roman"/>
                <w:sz w:val="18"/>
                <w:szCs w:val="18"/>
                <w:lang w:eastAsia="tr-TR"/>
              </w:rPr>
              <w:t xml:space="preserve"> Bu Kanun, tarım politikalarının amaç, kapsam ve konularının belirlenmesi; tarımsal destekleme politikalarının amaç ve ilkeleriyle temel destekleme programlarının tanımlanması; bu programların yürütülmesine ilişkin piyasa düzenlemeleri, finansman ve idarî yapılanmanın tespit edilmesi; tarım sektöründe uygulanacak öncelikli araştırma ve geliştirme programlarıyla ilgili kanunî ve idarî düzenlemelerin yapılması ve tüm bunlarla ilgili uygulama </w:t>
            </w:r>
            <w:proofErr w:type="spellStart"/>
            <w:r w:rsidRPr="00813D0C">
              <w:rPr>
                <w:rFonts w:ascii="Times New Roman" w:eastAsia="Times New Roman" w:hAnsi="Times New Roman" w:cs="Times New Roman"/>
                <w:sz w:val="18"/>
                <w:szCs w:val="18"/>
                <w:lang w:eastAsia="tr-TR"/>
              </w:rPr>
              <w:t>usûl</w:t>
            </w:r>
            <w:proofErr w:type="spellEnd"/>
            <w:r w:rsidRPr="00813D0C">
              <w:rPr>
                <w:rFonts w:ascii="Times New Roman" w:eastAsia="Times New Roman" w:hAnsi="Times New Roman" w:cs="Times New Roman"/>
                <w:sz w:val="18"/>
                <w:szCs w:val="18"/>
                <w:lang w:eastAsia="tr-TR"/>
              </w:rPr>
              <w:t xml:space="preserve"> ve esaslarını kapsar.</w:t>
            </w:r>
            <w:proofErr w:type="gramEnd"/>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Tanımlar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MADDE 3 –</w:t>
            </w:r>
            <w:r w:rsidRPr="00813D0C">
              <w:rPr>
                <w:rFonts w:ascii="Times New Roman" w:eastAsia="Times New Roman" w:hAnsi="Times New Roman" w:cs="Times New Roman"/>
                <w:sz w:val="18"/>
                <w:szCs w:val="18"/>
                <w:lang w:eastAsia="tr-TR"/>
              </w:rPr>
              <w:t> Bu Kanunda geçen;</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a) Bakanlık: Tarım ve </w:t>
            </w:r>
            <w:proofErr w:type="spellStart"/>
            <w:r w:rsidRPr="00813D0C">
              <w:rPr>
                <w:rFonts w:ascii="Times New Roman" w:eastAsia="Times New Roman" w:hAnsi="Times New Roman" w:cs="Times New Roman"/>
                <w:sz w:val="18"/>
                <w:szCs w:val="18"/>
                <w:lang w:eastAsia="tr-TR"/>
              </w:rPr>
              <w:t>Köyişleri</w:t>
            </w:r>
            <w:proofErr w:type="spellEnd"/>
            <w:r w:rsidRPr="00813D0C">
              <w:rPr>
                <w:rFonts w:ascii="Times New Roman" w:eastAsia="Times New Roman" w:hAnsi="Times New Roman" w:cs="Times New Roman"/>
                <w:sz w:val="18"/>
                <w:szCs w:val="18"/>
                <w:lang w:eastAsia="tr-TR"/>
              </w:rPr>
              <w:t> Bakanlığını,</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b) Müsteşarlık: Hazine Müsteşarlığını,</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c) Kurul: Tarımsal Destekleme ve Yönlendirme Kurulunu,</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ç) Çiftçi: Mal sahibi, kiracı, yarıcı veya ortakçı olarak devamlı veya en az bir üretim dönemi veya yetiştirme devresi tarımsal üretim yapan gerçek ve tüzel kişileri,</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d) Çiftçi kayıt sistemi: Bakanlık tarafından oluşturulan çiftçilerin kayıt altına alındığı tarımsal veri tabanını,</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e) Çiftlik muhasebe veri ağı: Tarımsal işletmelerin gelirlerine ve faaliyetlerine ilişkin muhasebe verilerinin toplanması ve veri ağı kurulmasını,</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f) Doğrudan gelir desteği: Ürün ve girdi fiyatlarını doğrudan etkilemeden, üreticilere yapılan gelir transferlerini,</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g) Entegre idare ve kontrol sistemi: Arazi parsel tanımlama, çiftçi kayıt, hayvan kimlik, kontrol ve veri tabanından oluşan, tarıma verilen desteklerin kontrol edilmesini ve kayıt altına alınmasını sağlayan sistemi,</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ğ) Özel sektör: Tarımsal alanda faaliyet gösteren kamu kurum ve kuruluşları dışındaki  gerçek ve tüzel kişileri,</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h) Sözleşmeli üretim: Üretici ve yetiştiriciler ile diğer gerçek ve tüzel kişilerin karşılıklı menfaat esaslarına dayalı yazılı akitlerle yürütülen tarımsal üretim şeklini,</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ı) Tarım: Doğal kaynakları uygun girdilerle birlikte kullanarak yapılan her türlü üretim, yetiştirme, işleme ve pazarlama faaliyetlerini,</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i) Tarımsal işletme: Üretim faktörlerini kullanarak; bitkisel ve/veya hayvansal ve/veya su ürünlerinin üretimi için tarımsal faaliyet yapan veya söz konusu tarımsal faaliyete ilave olarak işleme, depolama, muhafaza ve pazarlamaya yönelik faaliyetlerde bulunan işletmeyi,</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j) Tarımsal üretim: Toprak, su ve biyolojik kaynaklar ile birlikte tarımsal girdiler kullanılarak yapılan bitkisel, hayvansal, su ürünleri, mikroorganizma ve enerji üretimini,</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k) Ürün: Bitkisel, hayvansal ve su ürünleri alanında elde edilen her türlü işlenmemiş ham ürünler ile bunların birinci derece işlenmesi ile elde edilmiş ürünleri,</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l) Sivil toplum örgütleri: Tarımsal alanda faaliyet gösteren kooperatif, birlik, dernek ve vakıflar ile gönüllü kuruluşları,</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xml:space="preserve">             m) Tarım havzaları: Tarımsal faaliyet için, bir veya birkaç il sınırı veya bölge sınırları içinde aynı </w:t>
            </w:r>
            <w:proofErr w:type="gramStart"/>
            <w:r w:rsidRPr="00813D0C">
              <w:rPr>
                <w:rFonts w:ascii="Times New Roman" w:eastAsia="Times New Roman" w:hAnsi="Times New Roman" w:cs="Times New Roman"/>
                <w:sz w:val="18"/>
                <w:szCs w:val="18"/>
                <w:lang w:eastAsia="tr-TR"/>
              </w:rPr>
              <w:t>ekolojik</w:t>
            </w:r>
            <w:proofErr w:type="gramEnd"/>
            <w:r w:rsidRPr="00813D0C">
              <w:rPr>
                <w:rFonts w:ascii="Times New Roman" w:eastAsia="Times New Roman" w:hAnsi="Times New Roman" w:cs="Times New Roman"/>
                <w:sz w:val="18"/>
                <w:szCs w:val="18"/>
                <w:lang w:eastAsia="tr-TR"/>
              </w:rPr>
              <w:t xml:space="preserve"> şartları taşıyan ve birbirinin devamı niteliğindeki tarım alanlarını,</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w:t>
            </w:r>
            <w:proofErr w:type="gramStart"/>
            <w:r w:rsidRPr="00813D0C">
              <w:rPr>
                <w:rFonts w:ascii="Times New Roman" w:eastAsia="Times New Roman" w:hAnsi="Times New Roman" w:cs="Times New Roman"/>
                <w:sz w:val="18"/>
                <w:szCs w:val="18"/>
                <w:lang w:eastAsia="tr-TR"/>
              </w:rPr>
              <w:t>ifade</w:t>
            </w:r>
            <w:proofErr w:type="gramEnd"/>
            <w:r w:rsidRPr="00813D0C">
              <w:rPr>
                <w:rFonts w:ascii="Times New Roman" w:eastAsia="Times New Roman" w:hAnsi="Times New Roman" w:cs="Times New Roman"/>
                <w:sz w:val="18"/>
                <w:szCs w:val="18"/>
                <w:lang w:eastAsia="tr-TR"/>
              </w:rPr>
              <w:t xml:space="preserve"> eder.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Tarım politikalarının amaçları</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MADDE 4 –</w:t>
            </w:r>
            <w:r w:rsidRPr="00813D0C">
              <w:rPr>
                <w:rFonts w:ascii="Times New Roman" w:eastAsia="Times New Roman" w:hAnsi="Times New Roman" w:cs="Times New Roman"/>
                <w:sz w:val="18"/>
                <w:szCs w:val="18"/>
                <w:lang w:eastAsia="tr-TR"/>
              </w:rPr>
              <w:t> Tarım politikalarının amaçları; tarımsal üretimin iç ve dış talebe uygun bir şekilde geliştirilmesi, doğal ve biyolojik kaynakların korunması ve geliştirilmesi, verimliliğin artırılması, gıda güvencesi ve güvenliğinin güçlendirilmesi, üretici örgütlerinin geliştirilmesi, tarımsal piyasaların güçlendirilmesi, kırsal kalkınmanın sağlanması suretiyle tarım sektöründeki refah düzeyini yükseltmektir.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Tarım politikalarının ilkeleri</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MADDE 5 –</w:t>
            </w:r>
            <w:r w:rsidRPr="00813D0C">
              <w:rPr>
                <w:rFonts w:ascii="Times New Roman" w:eastAsia="Times New Roman" w:hAnsi="Times New Roman" w:cs="Times New Roman"/>
                <w:sz w:val="18"/>
                <w:szCs w:val="18"/>
                <w:lang w:eastAsia="tr-TR"/>
              </w:rPr>
              <w:t> Tarım politikalarının ilkeleri şunlardır: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a) Tarımsal üretim ve kalkınmada bütüncül yaklaşım.</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b) Uluslararası taahhütlere uyum.</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c) Piyasa mekanizmalarını bozmayacak destekleme araçlarının kullanımı.</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ç) Örgütlülük ve kurumsallaşma.</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d) Özel sektörün rolünün artırılması.</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e) Sürdürülebilirlik, insan sağlığı ve çevreye duyarlılık.</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f) Yerinden yönetim.</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g) Katılımcılık.</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ğ) Şeffaflık ve bilgilendirmek.</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Tarım politikalarının öncelikleri</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MADDE 6 –</w:t>
            </w:r>
            <w:r w:rsidRPr="00813D0C">
              <w:rPr>
                <w:rFonts w:ascii="Times New Roman" w:eastAsia="Times New Roman" w:hAnsi="Times New Roman" w:cs="Times New Roman"/>
                <w:sz w:val="18"/>
                <w:szCs w:val="18"/>
                <w:lang w:eastAsia="tr-TR"/>
              </w:rPr>
              <w:t> Tarım politikalarının öncelikleri şunlardır: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a) Tarımsal üretimde verimlilik, ürün çeşitliliği, kalite ve rekabet gücünün yükseltilmesi.</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b) Yeterli ve güvenilir gıda arzının sağlanması.</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c) Tarımsal işletmelerin altyapılarının geliştirilmesi.</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ç) Tarımsal faaliyetlerde bilgi ve uygun teknolojilerin kullanımının yaygınlaştırılması.</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lastRenderedPageBreak/>
              <w:t xml:space="preserve">             d) Tarımsal girdi ve ürün piyasalarının geliştirilmesi ve üretim-pazar </w:t>
            </w:r>
            <w:proofErr w:type="gramStart"/>
            <w:r w:rsidRPr="00813D0C">
              <w:rPr>
                <w:rFonts w:ascii="Times New Roman" w:eastAsia="Times New Roman" w:hAnsi="Times New Roman" w:cs="Times New Roman"/>
                <w:sz w:val="18"/>
                <w:szCs w:val="18"/>
                <w:lang w:eastAsia="tr-TR"/>
              </w:rPr>
              <w:t>entegrasyonunun</w:t>
            </w:r>
            <w:proofErr w:type="gramEnd"/>
            <w:r w:rsidRPr="00813D0C">
              <w:rPr>
                <w:rFonts w:ascii="Times New Roman" w:eastAsia="Times New Roman" w:hAnsi="Times New Roman" w:cs="Times New Roman"/>
                <w:sz w:val="18"/>
                <w:szCs w:val="18"/>
                <w:lang w:eastAsia="tr-TR"/>
              </w:rPr>
              <w:t xml:space="preserve"> sağlanması.</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xml:space="preserve">             e) Tarımsal üretimin tarım-sanayi </w:t>
            </w:r>
            <w:proofErr w:type="gramStart"/>
            <w:r w:rsidRPr="00813D0C">
              <w:rPr>
                <w:rFonts w:ascii="Times New Roman" w:eastAsia="Times New Roman" w:hAnsi="Times New Roman" w:cs="Times New Roman"/>
                <w:sz w:val="18"/>
                <w:szCs w:val="18"/>
                <w:lang w:eastAsia="tr-TR"/>
              </w:rPr>
              <w:t>entegrasyonunu</w:t>
            </w:r>
            <w:proofErr w:type="gramEnd"/>
            <w:r w:rsidRPr="00813D0C">
              <w:rPr>
                <w:rFonts w:ascii="Times New Roman" w:eastAsia="Times New Roman" w:hAnsi="Times New Roman" w:cs="Times New Roman"/>
                <w:sz w:val="18"/>
                <w:szCs w:val="18"/>
                <w:lang w:eastAsia="tr-TR"/>
              </w:rPr>
              <w:t xml:space="preserve"> sağlayacak şekilde yönlendirilmesi.</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f) Tarım sektörünün kredi ve finansman ihtiyacının karşılanmasına ilişkin düzenlemeler yapılması.</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g) Destekleme ve yönlendirme tedbirlerinin alınması.</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ğ) Doğal afetler ve hayvan hastalıklarına karşı risk yönetimi mekanizmalarının geliştirilmesi.</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h) Kırsal hayatın </w:t>
            </w:r>
            <w:proofErr w:type="spellStart"/>
            <w:r w:rsidRPr="00813D0C">
              <w:rPr>
                <w:rFonts w:ascii="Times New Roman" w:eastAsia="Times New Roman" w:hAnsi="Times New Roman" w:cs="Times New Roman"/>
                <w:sz w:val="18"/>
                <w:szCs w:val="18"/>
                <w:lang w:eastAsia="tr-TR"/>
              </w:rPr>
              <w:t>sosyo</w:t>
            </w:r>
            <w:proofErr w:type="spellEnd"/>
            <w:r w:rsidRPr="00813D0C">
              <w:rPr>
                <w:rFonts w:ascii="Times New Roman" w:eastAsia="Times New Roman" w:hAnsi="Times New Roman" w:cs="Times New Roman"/>
                <w:sz w:val="18"/>
                <w:szCs w:val="18"/>
                <w:lang w:eastAsia="tr-TR"/>
              </w:rPr>
              <w:t>-ekonomik açıdan geliştirilmesi.</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ı) Üretici örgütlenmesinin geliştirilmesi.</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i) Tarım bilgi sistemlerinin kurulması ve kullanılması.</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j) Toplulaştırma, arazi kullanım plânının yapılması ve ekonomik büyüklükteki tarım işletmelerinin oluşturulması.</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k) Toprak ve su kaynaklarının geliştirilmesi ve rasyonel kullanımı.</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l) Avrupa Birliğine uyum sürecindeki gelişmelerden doğacak ihtiyaçları karşılayabilecek şekilde ortak piyasa düzenlerinin öngördüğü, idarî ve hukukî düzenlemelerin yapılması.</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Yetki</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MADDE 7 –</w:t>
            </w:r>
            <w:r w:rsidRPr="00813D0C">
              <w:rPr>
                <w:rFonts w:ascii="Times New Roman" w:eastAsia="Times New Roman" w:hAnsi="Times New Roman" w:cs="Times New Roman"/>
                <w:sz w:val="18"/>
                <w:szCs w:val="18"/>
                <w:lang w:eastAsia="tr-TR"/>
              </w:rPr>
              <w:t> Tarım sektörü ile ilgili politikaların tespit edilmesi, plânlanması ve koordinasyonu ile ilgili kurum ve kuruluşlarla işbirliği yapılarak uygulanmasında Bakanlık yetkilidir.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Tarımsal araştırma</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MADDE 8 –</w:t>
            </w:r>
            <w:r w:rsidRPr="00813D0C">
              <w:rPr>
                <w:rFonts w:ascii="Times New Roman" w:eastAsia="Times New Roman" w:hAnsi="Times New Roman" w:cs="Times New Roman"/>
                <w:sz w:val="18"/>
                <w:szCs w:val="18"/>
                <w:lang w:eastAsia="tr-TR"/>
              </w:rPr>
              <w:t> Bakanlık, tarım sektörünün ihtiyaç duyduğu tarımsal bilgi ve teknolojilerin yurt içinde geliştirilmesi, bu bilgi ve teknolojilerin yurt dışından transfer edilerek denenmesi ve adaptasyonu ile yayımını sağlamak için, kamu ve özel sektörün tarımsal araştırma faaliyetlerini verimli ve etkin kılacak tedbirleri alır. Araştırma çalışmalarında görevli uzmanların yetiştirilmesi ve araştırma altyapısının geliştirilmesini sağlayacak düzenlemeler yapar. Araştırma faaliyetlerinde başta üniversiteler olmak üzere ilgili tüm kurum, kuruluşlar ve işletmeler ile işbirliğini güçlendirecek tedbirler alır.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Çiftçi eğitimi, yayım ve danışmanlık hizmetleri</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MADDE 9 –</w:t>
            </w:r>
            <w:r w:rsidRPr="00813D0C">
              <w:rPr>
                <w:rFonts w:ascii="Times New Roman" w:eastAsia="Times New Roman" w:hAnsi="Times New Roman" w:cs="Times New Roman"/>
                <w:sz w:val="18"/>
                <w:szCs w:val="18"/>
                <w:lang w:eastAsia="tr-TR"/>
              </w:rPr>
              <w:t> Bakanlık; tarım, çiftçi eğitimi ve yayım faaliyetlerinde, sivil toplum örgütleri, özel sektör kuruluşları ve serbest danışmanların görev almasını sağlamak için gerekli düzenlemeler yapar, bu kuruluş ve kişileri teşvik eder, çalışma esaslarını belirler ve denetler.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xml:space="preserve">             Çiftçi eğitimi, özel yayım ve danışmanlık hizmetleri çalışma esas ve </w:t>
            </w:r>
            <w:proofErr w:type="spellStart"/>
            <w:r w:rsidRPr="00813D0C">
              <w:rPr>
                <w:rFonts w:ascii="Times New Roman" w:eastAsia="Times New Roman" w:hAnsi="Times New Roman" w:cs="Times New Roman"/>
                <w:sz w:val="18"/>
                <w:szCs w:val="18"/>
                <w:lang w:eastAsia="tr-TR"/>
              </w:rPr>
              <w:t>usûlleri</w:t>
            </w:r>
            <w:proofErr w:type="spellEnd"/>
            <w:r w:rsidRPr="00813D0C">
              <w:rPr>
                <w:rFonts w:ascii="Times New Roman" w:eastAsia="Times New Roman" w:hAnsi="Times New Roman" w:cs="Times New Roman"/>
                <w:sz w:val="18"/>
                <w:szCs w:val="18"/>
                <w:lang w:eastAsia="tr-TR"/>
              </w:rPr>
              <w:t xml:space="preserve"> ile ilgili diğer şartlar Bakanlıkça çıkarılacak yönetmelikle belirlenir.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Biyolojik çeşitlilik, genetik kaynakların korunması ve </w:t>
            </w:r>
            <w:proofErr w:type="spellStart"/>
            <w:r w:rsidRPr="00813D0C">
              <w:rPr>
                <w:rFonts w:ascii="Times New Roman" w:eastAsia="Times New Roman" w:hAnsi="Times New Roman" w:cs="Times New Roman"/>
                <w:b/>
                <w:bCs/>
                <w:sz w:val="18"/>
                <w:szCs w:val="18"/>
                <w:lang w:eastAsia="tr-TR"/>
              </w:rPr>
              <w:t>biyogüvenliğin</w:t>
            </w:r>
            <w:proofErr w:type="spellEnd"/>
            <w:r w:rsidRPr="00813D0C">
              <w:rPr>
                <w:rFonts w:ascii="Times New Roman" w:eastAsia="Times New Roman" w:hAnsi="Times New Roman" w:cs="Times New Roman"/>
                <w:b/>
                <w:bCs/>
                <w:sz w:val="18"/>
                <w:szCs w:val="18"/>
                <w:lang w:eastAsia="tr-TR"/>
              </w:rPr>
              <w:t> sağlanması</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MADDE 10 –</w:t>
            </w:r>
            <w:r w:rsidRPr="00813D0C">
              <w:rPr>
                <w:rFonts w:ascii="Times New Roman" w:eastAsia="Times New Roman" w:hAnsi="Times New Roman" w:cs="Times New Roman"/>
                <w:sz w:val="18"/>
                <w:szCs w:val="18"/>
                <w:lang w:eastAsia="tr-TR"/>
              </w:rPr>
              <w:t> Bakanlık, biyolojik çeşitliliğin, genetik kaynakların ve ekosistemlerin korunması ve geliştirilmesine ilişkin araştırmalar yapar veya yaptırır. </w:t>
            </w:r>
            <w:proofErr w:type="spellStart"/>
            <w:r w:rsidRPr="00813D0C">
              <w:rPr>
                <w:rFonts w:ascii="Times New Roman" w:eastAsia="Times New Roman" w:hAnsi="Times New Roman" w:cs="Times New Roman"/>
                <w:sz w:val="18"/>
                <w:szCs w:val="18"/>
                <w:lang w:eastAsia="tr-TR"/>
              </w:rPr>
              <w:t>Biyoteknolojik</w:t>
            </w:r>
            <w:proofErr w:type="spellEnd"/>
            <w:r w:rsidRPr="00813D0C">
              <w:rPr>
                <w:rFonts w:ascii="Times New Roman" w:eastAsia="Times New Roman" w:hAnsi="Times New Roman" w:cs="Times New Roman"/>
                <w:sz w:val="18"/>
                <w:szCs w:val="18"/>
                <w:lang w:eastAsia="tr-TR"/>
              </w:rPr>
              <w:t> yollarla ve/veya çeşitli ıslah metotları kullanılarak elde edilen ürünlerin fikrî mülkiyet hakları kapsamında korunması, kaydı, tescili, üretimi, tüketimi, gıda olarak kullanımı, ihracatı ve ithalatı hakkında ilgili kurum ve kuruluşların görüşü alınmak suretiyle gerekli düzenlemeleri yapar.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Ürün konseyleri</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MADDE 11 –</w:t>
            </w:r>
            <w:r w:rsidRPr="00813D0C">
              <w:rPr>
                <w:rFonts w:ascii="Times New Roman" w:eastAsia="Times New Roman" w:hAnsi="Times New Roman" w:cs="Times New Roman"/>
                <w:sz w:val="18"/>
                <w:szCs w:val="18"/>
                <w:lang w:eastAsia="tr-TR"/>
              </w:rPr>
              <w:t> Bu Kanunda belirlenen ulusal tarım politikaları çerçevesinde çalışmalar yapmak üzere ürün bazında üreticiler, tüccarlar, sanayiciler ve/veya bunların oluşturdukları birlikler ile kamu ve araştırma kurumları, meslek odaları ve dernekler bir araya gelerek tüzel kişiliği haiz ürün konseyleri kurabilirler.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Ürün bazında tek bir ürün konseyi kurulabilir. Bu konseyler ürünle ilgili kararlarını Kurulun istediği her defada, Kurul istemese bile yılda bir kez Kurula rapor halinde sunarlar.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xml:space="preserve">             Ürün konseyleri kurulması, işleyişi, yönetimi, görevleri ve denetimine ilişkin hükümler ile bu konseylerin çalışma </w:t>
            </w:r>
            <w:proofErr w:type="spellStart"/>
            <w:r w:rsidRPr="00813D0C">
              <w:rPr>
                <w:rFonts w:ascii="Times New Roman" w:eastAsia="Times New Roman" w:hAnsi="Times New Roman" w:cs="Times New Roman"/>
                <w:sz w:val="18"/>
                <w:szCs w:val="18"/>
                <w:lang w:eastAsia="tr-TR"/>
              </w:rPr>
              <w:t>usûl</w:t>
            </w:r>
            <w:proofErr w:type="spellEnd"/>
            <w:r w:rsidRPr="00813D0C">
              <w:rPr>
                <w:rFonts w:ascii="Times New Roman" w:eastAsia="Times New Roman" w:hAnsi="Times New Roman" w:cs="Times New Roman"/>
                <w:sz w:val="18"/>
                <w:szCs w:val="18"/>
                <w:lang w:eastAsia="tr-TR"/>
              </w:rPr>
              <w:t xml:space="preserve"> ve esasları, gelirleri ve sair hususlar her bir ürün konseyi için çıkarılacak yönetmelikle düzenlenir.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Üretici örgütleri</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MADDE 12 –</w:t>
            </w:r>
            <w:r w:rsidRPr="00813D0C">
              <w:rPr>
                <w:rFonts w:ascii="Times New Roman" w:eastAsia="Times New Roman" w:hAnsi="Times New Roman" w:cs="Times New Roman"/>
                <w:sz w:val="18"/>
                <w:szCs w:val="18"/>
                <w:lang w:eastAsia="tr-TR"/>
              </w:rPr>
              <w:t> Üretici ve yetiştiricilerin çeşitli kanunlara dayanarak kurdukları tarımsal amaçlı kooperatif ve birliklerin faaliyetlerinin tarım politikaları doğrultusunda desteklenmesini ve yönlendirilmesini, ilgili bakanlık ve kuruluşlarla işbirliği içinde yapmaya Bakanlık yetkilidir.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Sözleşmeli üretim</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MADDE 13 –</w:t>
            </w:r>
            <w:r w:rsidRPr="00813D0C">
              <w:rPr>
                <w:rFonts w:ascii="Times New Roman" w:eastAsia="Times New Roman" w:hAnsi="Times New Roman" w:cs="Times New Roman"/>
                <w:sz w:val="18"/>
                <w:szCs w:val="18"/>
                <w:lang w:eastAsia="tr-TR"/>
              </w:rPr>
              <w:t> Bakanlık, tarım sektöründe sözleşmeli üretimin geliştirilmesi ve yaygınlaştırılması için gerekli düzenlemeleri yapar. Sözleşmeli üretimi özendirmek üzere üreticilere, bu Kanunla belirtilen desteklerin verilmesinde öncelik tanınır.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Tarım havzaları</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MADDE 14 – </w:t>
            </w:r>
            <w:r w:rsidRPr="00813D0C">
              <w:rPr>
                <w:rFonts w:ascii="Times New Roman" w:eastAsia="Times New Roman" w:hAnsi="Times New Roman" w:cs="Times New Roman"/>
                <w:sz w:val="18"/>
                <w:szCs w:val="18"/>
                <w:lang w:eastAsia="tr-TR"/>
              </w:rPr>
              <w:t xml:space="preserve">Tarımsal üretimin kendi ekolojisine uygun alanlarda yoğunlaşması, desteklenmesi, örgütlenmesi, ihtisaslaşması ve </w:t>
            </w:r>
            <w:proofErr w:type="gramStart"/>
            <w:r w:rsidRPr="00813D0C">
              <w:rPr>
                <w:rFonts w:ascii="Times New Roman" w:eastAsia="Times New Roman" w:hAnsi="Times New Roman" w:cs="Times New Roman"/>
                <w:sz w:val="18"/>
                <w:szCs w:val="18"/>
                <w:lang w:eastAsia="tr-TR"/>
              </w:rPr>
              <w:t>entegre</w:t>
            </w:r>
            <w:proofErr w:type="gramEnd"/>
            <w:r w:rsidRPr="00813D0C">
              <w:rPr>
                <w:rFonts w:ascii="Times New Roman" w:eastAsia="Times New Roman" w:hAnsi="Times New Roman" w:cs="Times New Roman"/>
                <w:sz w:val="18"/>
                <w:szCs w:val="18"/>
                <w:lang w:eastAsia="tr-TR"/>
              </w:rPr>
              <w:t xml:space="preserve"> bir şekilde yürütülmesi için tarım havzaları, Bakanlığın teklifi üzerine Bakanlar Kurulunca belirlenir. Bu havzaların faaliyet ve işleyişi ile ilgili esas ve </w:t>
            </w:r>
            <w:proofErr w:type="spellStart"/>
            <w:r w:rsidRPr="00813D0C">
              <w:rPr>
                <w:rFonts w:ascii="Times New Roman" w:eastAsia="Times New Roman" w:hAnsi="Times New Roman" w:cs="Times New Roman"/>
                <w:sz w:val="18"/>
                <w:szCs w:val="18"/>
                <w:lang w:eastAsia="tr-TR"/>
              </w:rPr>
              <w:t>usûllerin</w:t>
            </w:r>
            <w:proofErr w:type="spellEnd"/>
            <w:r w:rsidRPr="00813D0C">
              <w:rPr>
                <w:rFonts w:ascii="Times New Roman" w:eastAsia="Times New Roman" w:hAnsi="Times New Roman" w:cs="Times New Roman"/>
                <w:sz w:val="18"/>
                <w:szCs w:val="18"/>
                <w:lang w:eastAsia="tr-TR"/>
              </w:rPr>
              <w:t xml:space="preserve"> düzenlenmesine ilişkin yönetmelik, Bakanlık tarafından yürürlüğe konulur.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Kırsal kalkınma</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MADDE 15 –</w:t>
            </w:r>
            <w:r w:rsidRPr="00813D0C">
              <w:rPr>
                <w:rFonts w:ascii="Times New Roman" w:eastAsia="Times New Roman" w:hAnsi="Times New Roman" w:cs="Times New Roman"/>
                <w:sz w:val="18"/>
                <w:szCs w:val="18"/>
                <w:lang w:eastAsia="tr-TR"/>
              </w:rPr>
              <w:t> Bakanlık, kırsal alanlarda tarım ve tarım dışı istihdamın geliştirilmesi,  gelirlerin artırılması ve farklılaştırılması, kadın ve genç nüfusun eğitim ve girişimcilik düzeyinin yükseltilmesine yönelik tedbirleri alır. Kırsal kalkınma program, proje ve faaliyetlerine ilişkin düzenlemeleri yapar ve kamu kuruluşları arasında koordinasyonu sağlar.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Kırsal kalkınma program, proje ve faaliyetlerinde; katılımcılık, tabandan yukarı yaklaşım, yerel kapasitenin geliştirilmesi ve kurumsallaşması temel ilkelerdir.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Tarımsal Destekleme ve Yönlendirme Kurulu</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MADDE 16 –</w:t>
            </w:r>
            <w:r w:rsidRPr="00813D0C">
              <w:rPr>
                <w:rFonts w:ascii="Times New Roman" w:eastAsia="Times New Roman" w:hAnsi="Times New Roman" w:cs="Times New Roman"/>
                <w:sz w:val="18"/>
                <w:szCs w:val="18"/>
                <w:lang w:eastAsia="tr-TR"/>
              </w:rPr>
              <w:t> Bu Kanunun 17 </w:t>
            </w:r>
            <w:proofErr w:type="spellStart"/>
            <w:r w:rsidRPr="00813D0C">
              <w:rPr>
                <w:rFonts w:ascii="Times New Roman" w:eastAsia="Times New Roman" w:hAnsi="Times New Roman" w:cs="Times New Roman"/>
                <w:sz w:val="18"/>
                <w:szCs w:val="18"/>
                <w:lang w:eastAsia="tr-TR"/>
              </w:rPr>
              <w:t>nci</w:t>
            </w:r>
            <w:proofErr w:type="spellEnd"/>
            <w:r w:rsidRPr="00813D0C">
              <w:rPr>
                <w:rFonts w:ascii="Times New Roman" w:eastAsia="Times New Roman" w:hAnsi="Times New Roman" w:cs="Times New Roman"/>
                <w:sz w:val="18"/>
                <w:szCs w:val="18"/>
                <w:lang w:eastAsia="tr-TR"/>
              </w:rPr>
              <w:t> maddesi ile verilen görevleri yerine getirmek üzere Tarımsal Destekleme ve Yönlendirme Kurulu kurulmuştur.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w:t>
            </w:r>
            <w:r w:rsidRPr="00813D0C">
              <w:rPr>
                <w:rFonts w:ascii="Times New Roman" w:eastAsia="Times New Roman" w:hAnsi="Times New Roman" w:cs="Times New Roman"/>
                <w:spacing w:val="5"/>
                <w:sz w:val="18"/>
                <w:szCs w:val="18"/>
                <w:lang w:eastAsia="tr-TR"/>
              </w:rPr>
              <w:t>Kurul üyeleri; Tarım ve </w:t>
            </w:r>
            <w:proofErr w:type="spellStart"/>
            <w:r w:rsidRPr="00813D0C">
              <w:rPr>
                <w:rFonts w:ascii="Times New Roman" w:eastAsia="Times New Roman" w:hAnsi="Times New Roman" w:cs="Times New Roman"/>
                <w:spacing w:val="5"/>
                <w:sz w:val="18"/>
                <w:szCs w:val="18"/>
                <w:lang w:eastAsia="tr-TR"/>
              </w:rPr>
              <w:t>Köyişleri</w:t>
            </w:r>
            <w:proofErr w:type="spellEnd"/>
            <w:r w:rsidRPr="00813D0C">
              <w:rPr>
                <w:rFonts w:ascii="Times New Roman" w:eastAsia="Times New Roman" w:hAnsi="Times New Roman" w:cs="Times New Roman"/>
                <w:spacing w:val="5"/>
                <w:sz w:val="18"/>
                <w:szCs w:val="18"/>
                <w:lang w:eastAsia="tr-TR"/>
              </w:rPr>
              <w:t> Bakanının başkanlığında, Tarım ve </w:t>
            </w:r>
            <w:proofErr w:type="spellStart"/>
            <w:r w:rsidRPr="00813D0C">
              <w:rPr>
                <w:rFonts w:ascii="Times New Roman" w:eastAsia="Times New Roman" w:hAnsi="Times New Roman" w:cs="Times New Roman"/>
                <w:spacing w:val="5"/>
                <w:sz w:val="18"/>
                <w:szCs w:val="18"/>
                <w:lang w:eastAsia="tr-TR"/>
              </w:rPr>
              <w:t>Köyişleri</w:t>
            </w:r>
            <w:proofErr w:type="spellEnd"/>
            <w:r w:rsidRPr="00813D0C">
              <w:rPr>
                <w:rFonts w:ascii="Times New Roman" w:eastAsia="Times New Roman" w:hAnsi="Times New Roman" w:cs="Times New Roman"/>
                <w:sz w:val="18"/>
                <w:szCs w:val="18"/>
                <w:lang w:eastAsia="tr-TR"/>
              </w:rPr>
              <w:t> Bakanlığı,  Maliye Bakanlığı, Sanayi ve Ticaret Bakanlığı, Çevre ve Orman Bakanlığı, Devlet Planlama Teşkilatı Müsteşarlığı, Hazine Müsteşarlığı ve Dış Ticaret Müsteşarlığı müsteşarları ile Bakan onayı ile belirlenecek Bakanlık genel müdüründen oluşur. Kurul, Bakanın bulunmadığı durumlarda, Bakanlık müsteşarının başkanlığında toplanır.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lastRenderedPageBreak/>
              <w:t>             Kurul, yılda en az iki kez toplanır. Toplantılardan birinin, yıllık bütçe kanunu tasarısının hazırlanma döneminde, diğerinin ise bütçe kesinleştikten sonra yapılması esastır. Ayrıca Kurul, Tarım ve </w:t>
            </w:r>
            <w:proofErr w:type="spellStart"/>
            <w:r w:rsidRPr="00813D0C">
              <w:rPr>
                <w:rFonts w:ascii="Times New Roman" w:eastAsia="Times New Roman" w:hAnsi="Times New Roman" w:cs="Times New Roman"/>
                <w:sz w:val="18"/>
                <w:szCs w:val="18"/>
                <w:lang w:eastAsia="tr-TR"/>
              </w:rPr>
              <w:t>Köyişleri</w:t>
            </w:r>
            <w:proofErr w:type="spellEnd"/>
            <w:r w:rsidRPr="00813D0C">
              <w:rPr>
                <w:rFonts w:ascii="Times New Roman" w:eastAsia="Times New Roman" w:hAnsi="Times New Roman" w:cs="Times New Roman"/>
                <w:sz w:val="18"/>
                <w:szCs w:val="18"/>
                <w:lang w:eastAsia="tr-TR"/>
              </w:rPr>
              <w:t> Bakanının daveti üzerine de toplanabilir. Kurul, yıl içerisindeki uygulamalarla ilgili olarak danışma, izleme ve değerlendirmelerde bulunmak ve uygulamaya dönük tedbirler almak üzere, kamu kuruluşları, ilgili meslek kuruluşları, sivil toplum örgütleri ve özel sektör kuruluşları temsilcilerinden oluşan "Teknik Komiteler" kurar.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Kurul, üye tam sayısının en az üçte ikisinin katılımı ile toplanır. Kararlar çoğunlukla alınır. Oyların eşit olması durumunda başkanın oyu ağırlıklıdır.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Kurul görev alanı ile ilgili her türlü belge ve bilgiyi kamu, sivil toplum örgütleri ve özel sektör kuruluşları ile gerçek ve tüzel kişilerden isteyebilir. İstenen bilgiler tam ve doğru olarak, talep edilen süre içerisinde Kurula verilir.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w:t>
            </w:r>
            <w:r w:rsidRPr="00813D0C">
              <w:rPr>
                <w:rFonts w:ascii="Times New Roman" w:eastAsia="Times New Roman" w:hAnsi="Times New Roman" w:cs="Times New Roman"/>
                <w:spacing w:val="5"/>
                <w:sz w:val="18"/>
                <w:szCs w:val="18"/>
                <w:lang w:eastAsia="tr-TR"/>
              </w:rPr>
              <w:t>Kurul ve teknik komitelerin sekretarya hizmetleri, Bakan onayı ile belirlenecek</w:t>
            </w:r>
            <w:r w:rsidRPr="00813D0C">
              <w:rPr>
                <w:rFonts w:ascii="Times New Roman" w:eastAsia="Times New Roman" w:hAnsi="Times New Roman" w:cs="Times New Roman"/>
                <w:sz w:val="18"/>
                <w:szCs w:val="18"/>
                <w:lang w:eastAsia="tr-TR"/>
              </w:rPr>
              <w:t> Bakanlık birimi tarafından yürütülür.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Kurulun görevleri</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MADDE 17 –</w:t>
            </w:r>
            <w:r w:rsidRPr="00813D0C">
              <w:rPr>
                <w:rFonts w:ascii="Times New Roman" w:eastAsia="Times New Roman" w:hAnsi="Times New Roman" w:cs="Times New Roman"/>
                <w:sz w:val="18"/>
                <w:szCs w:val="18"/>
                <w:lang w:eastAsia="tr-TR"/>
              </w:rPr>
              <w:t> Kurulun görevleri şunlardır: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a) Her yıl destekleme programlarının esaslarını ve araçlarını tespit ederek, bunların bütçe ödenek ihtiyaçlarını belirlemek, ilgili kuruluşlara teklif etmek.</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b) Değişen ulusal ve uluslararası koşullara göre destekleme programlarında yapılacak düzenlemeleri belirlemek.</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c) Desteklerle ilgili gerekli mevzuat düzenlemelerini izlemek ve değerlendirmek.</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ç) Kamu kurum ve kuruluşlarınca uygulanan destekleme programlarında kuruluşlar arası koordinasyonu sağlamak.</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Tarımsal desteklemelerin amacı ve ilkeleri</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MADDE 18 –</w:t>
            </w:r>
            <w:r w:rsidRPr="00813D0C">
              <w:rPr>
                <w:rFonts w:ascii="Times New Roman" w:eastAsia="Times New Roman" w:hAnsi="Times New Roman" w:cs="Times New Roman"/>
                <w:sz w:val="18"/>
                <w:szCs w:val="18"/>
                <w:lang w:eastAsia="tr-TR"/>
              </w:rPr>
              <w:t> Tarımsal desteklemelerin amacı; tarım sektörünün öncelikli problemlerinin çözümüne katkıda bulunmak, uygulanan politikaların etkinliğini artırmak, sektörün bu politikalara uyumunu kolaylaştırmaktır. Tarımsal destekleme politikaları, ekonomik ve sosyal etkinlik ve verimlilik koşullarını sağlayacak programlarla uygulanır. Ödemeler bütçe imkânları çerçevesinde ve programların niteliğine bağlı olarak, gerekli denetim ve kontrollerin tamamlanmasından sonra ödenir.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w:t>
            </w:r>
            <w:r w:rsidRPr="00813D0C">
              <w:rPr>
                <w:rFonts w:ascii="Times New Roman" w:eastAsia="Times New Roman" w:hAnsi="Times New Roman" w:cs="Times New Roman"/>
                <w:spacing w:val="5"/>
                <w:sz w:val="18"/>
                <w:szCs w:val="18"/>
                <w:lang w:eastAsia="tr-TR"/>
              </w:rPr>
              <w:t>Tarımsal destekleme programlarının belirlenmesinde, aşağıdaki ilke ve stratejiler</w:t>
            </w:r>
            <w:r w:rsidRPr="00813D0C">
              <w:rPr>
                <w:rFonts w:ascii="Times New Roman" w:eastAsia="Times New Roman" w:hAnsi="Times New Roman" w:cs="Times New Roman"/>
                <w:sz w:val="18"/>
                <w:szCs w:val="18"/>
                <w:lang w:eastAsia="tr-TR"/>
              </w:rPr>
              <w:t> dikkate alınır: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a) Tarım politikalarının amaçlarına ulaşılmasına katkıda bulunması.</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b) Avrupa Birliği mevzuatı ve uluslararası taahhütler ile uyumlu olması.</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c) Üreticilerin piyasa koşullarında faaliyetlerini yürütmesi.</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ç) Kullanılacak kaynağın, adil ve etkin bir şekilde üreticilere yansımasını sağlayacak yapıda olması.</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d) Tarımın alt sektörlerinde dengeli bir dağılım göstermesi.</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Tarımsal destekleme araçları</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MADDE 19 –</w:t>
            </w:r>
            <w:r w:rsidRPr="00813D0C">
              <w:rPr>
                <w:rFonts w:ascii="Times New Roman" w:eastAsia="Times New Roman" w:hAnsi="Times New Roman" w:cs="Times New Roman"/>
                <w:sz w:val="18"/>
                <w:szCs w:val="18"/>
                <w:lang w:eastAsia="tr-TR"/>
              </w:rPr>
              <w:t> Tarımsal destekleme araçları şunlardır: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xml:space="preserve">             a) Doğrudan gelir desteği: Üreticilere, tarımsal üretim amacıyla işledikleri araziler için Kurulun teklifi üzerine, Bakanlar Kurulu tarafından belirlenen birim ödeme miktarı üzerinden, doğrudan ödeme yapılır. Ödeme miktarları, üreticilerin tarım politikaları amaçları ve çevre koruma koşullarına uyumunu kolaylaştırmak üzere farklı düzeylerde belirlenebilir. Doğrudan gelir desteği ödemelerine ilişkin esas ve </w:t>
            </w:r>
            <w:proofErr w:type="spellStart"/>
            <w:r w:rsidRPr="00813D0C">
              <w:rPr>
                <w:rFonts w:ascii="Times New Roman" w:eastAsia="Times New Roman" w:hAnsi="Times New Roman" w:cs="Times New Roman"/>
                <w:sz w:val="18"/>
                <w:szCs w:val="18"/>
                <w:lang w:eastAsia="tr-TR"/>
              </w:rPr>
              <w:t>usûller</w:t>
            </w:r>
            <w:proofErr w:type="spellEnd"/>
            <w:r w:rsidRPr="00813D0C">
              <w:rPr>
                <w:rFonts w:ascii="Times New Roman" w:eastAsia="Times New Roman" w:hAnsi="Times New Roman" w:cs="Times New Roman"/>
                <w:sz w:val="18"/>
                <w:szCs w:val="18"/>
                <w:lang w:eastAsia="tr-TR"/>
              </w:rPr>
              <w:t>, bu Kanunun temel yapısıyla çelişmeyecek şekilde, her yıl Kurulun tavsiyesi ile Bakanlık tarafından çıkarılacak uygulama </w:t>
            </w:r>
            <w:r w:rsidRPr="00813D0C">
              <w:rPr>
                <w:rFonts w:ascii="Times New Roman" w:eastAsia="Times New Roman" w:hAnsi="Times New Roman" w:cs="Times New Roman"/>
                <w:spacing w:val="5"/>
                <w:sz w:val="18"/>
                <w:szCs w:val="18"/>
                <w:lang w:eastAsia="tr-TR"/>
              </w:rPr>
              <w:t>tebliğleri ile belirlenir. Uygulama tebliğleri, ilgili yılın ilk iki ayı içerisinde yayımlanır.</w:t>
            </w:r>
            <w:r w:rsidRPr="00813D0C">
              <w:rPr>
                <w:rFonts w:ascii="Times New Roman" w:eastAsia="Times New Roman" w:hAnsi="Times New Roman" w:cs="Times New Roman"/>
                <w:sz w:val="18"/>
                <w:szCs w:val="18"/>
                <w:lang w:eastAsia="tr-TR"/>
              </w:rPr>
              <w:t> Bakanlık, gerektiğinde ek tebliğler çıkarabilir.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b) Fark ödemesi: Çiftçilere üretim maliyetleri ile iç ve dış fiyatlar dikkate alınarak fark ödemesi desteği verilir. Fark ödemesi desteği öncelikle arz açığı olan ürünleri kapsar. Her yıl, fark ödemesi kapsamına alınacak ürünler ile ödeme miktarları Kurul tarafından belirlenir. Fark ödemesinden yararlanacak çiftçilerden üretim faaliyeti ve ürünlerin satışına ilişkin belgeler istenebilir.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c) Telafi edici ödemeler: Üreticilerin arz fazlası olan ürünlerin üretiminden vazgeçerek alternatif ürünlere yönelmeleri teşvik edilir. Üreticilere, arazilerinde alternatif ürünleri yetiştirmelerinden dolayı karşılaşabilecekleri gelir kayıplarını önlemek üzere telafi edici ödeme yapılır. Her bir üretici için yapılacak ödeme miktarı, üreticinin alternatif ürünlerin üretimine </w:t>
            </w:r>
            <w:proofErr w:type="spellStart"/>
            <w:r w:rsidRPr="00813D0C">
              <w:rPr>
                <w:rFonts w:ascii="Times New Roman" w:eastAsia="Times New Roman" w:hAnsi="Times New Roman" w:cs="Times New Roman"/>
                <w:sz w:val="18"/>
                <w:szCs w:val="18"/>
                <w:lang w:eastAsia="tr-TR"/>
              </w:rPr>
              <w:t>ayırdığıarazi</w:t>
            </w:r>
            <w:proofErr w:type="spellEnd"/>
            <w:r w:rsidRPr="00813D0C">
              <w:rPr>
                <w:rFonts w:ascii="Times New Roman" w:eastAsia="Times New Roman" w:hAnsi="Times New Roman" w:cs="Times New Roman"/>
                <w:sz w:val="18"/>
                <w:szCs w:val="18"/>
                <w:lang w:eastAsia="tr-TR"/>
              </w:rPr>
              <w:t xml:space="preserve"> miktarı ile birim ödeme miktarının çarpımı suretiyle hesaplanır. Üreticilerin bir araya gelerek, alternatif ürünlerin işlenmesi ve pazarlanması için yapacakları yatırımların finansmanı için ek ödemeler yapılabilir. Telafi edici ödemelerin ürün kapsamı, ürünler bazında birim ödeme miktarları, ödeme süreleri ve ek ödeme miktarları her yıl Kurulun teklifi üzerine Bakanlar Kurulu tarafından belirlenir.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xml:space="preserve">             ç) Hayvancılık destekleri: Hayvancılık faaliyetlerinde ırk ıslahı, kaba yem üretiminin artırılması, verimliliğin artırılması, işletmelerin ihtisaslaşması, işletmelerde </w:t>
            </w:r>
            <w:proofErr w:type="gramStart"/>
            <w:r w:rsidRPr="00813D0C">
              <w:rPr>
                <w:rFonts w:ascii="Times New Roman" w:eastAsia="Times New Roman" w:hAnsi="Times New Roman" w:cs="Times New Roman"/>
                <w:sz w:val="18"/>
                <w:szCs w:val="18"/>
                <w:lang w:eastAsia="tr-TR"/>
              </w:rPr>
              <w:t>hijyen</w:t>
            </w:r>
            <w:proofErr w:type="gramEnd"/>
            <w:r w:rsidRPr="00813D0C">
              <w:rPr>
                <w:rFonts w:ascii="Times New Roman" w:eastAsia="Times New Roman" w:hAnsi="Times New Roman" w:cs="Times New Roman"/>
                <w:sz w:val="18"/>
                <w:szCs w:val="18"/>
                <w:lang w:eastAsia="tr-TR"/>
              </w:rPr>
              <w:t xml:space="preserve"> şartlarının sağlanması, hayvan sağlığı ve refahı, hayvan kimlik sisteminin teşviki, hayvansal ürünlerin işlenmesi ve pazarlanması ile bunlarla ilgili kontrol, takip ve standartların iyileştirilmesi ve su ürünlerinin desteklenmesi amacıyla destekleme tedbirleri alınır. Hayvancılık desteklemelerinde, bölge ve iller bazında farklı destekler uygulamaya ve ödeme miktarlarını belirlemeye, Kurulun teklifi üzerine Bakanlar Kurulu yetkilidir.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d) Tarım sigortası ödemeleri: Üreticilerin, üretim materyallerini ve ürünlerini sigorta ettirmelerini teşvik etmek üzere, sigorta prim bedellerinin bir kısmı Devlet tarafından karşılanır. Tarım sigortasından yararlanacak ürünler ile teminat altına alınacak riskler Bakanlığın teklifi üzerine Bakanlar Kurulu tarafından belirlenir.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xml:space="preserve">             e) Kırsal kalkınma destekleri: Kırsal gelirlerin artırılması ve çeşitlendirilmesi, kırsal altyapı, toplulaştırma, tarla içi geliştirme hizmetleri ve sosyal yapının güçlendirilmesi ile doğal kaynakların korunması ve geliştirilmesi amacıyla, kırsal toplum kesimlerinin birlikte veya ferdî olarak yürütecekleri yatırım projelerinin maliyetinin bir kısmı, masraf paylaşma esasına göre, Devlet tarafından karşılanır. Kırsal kalkınma destekleri uygulaması Bakanlık tarafından yapılır. Kırsal yatırımların desteklenmesinde, köy ve diğer kırsal alanda yaşayan topluma istihdam sağlayıcı tarımsal ve tarım dışı ekonomik yatırımlara öncelik tanınır. Kırsal kalkınma destekleri çerçevesinde desteklenecek projeli yatırımlarda; hedef kitle ve yerel paydaşların katılımı, tabandan yukarı yaklaşım, sürdürülebilirlik, uygun teknolojilerin kullanılması ve modern işletmecilik sistemlerinin yaygınlaştırılması ilkelerine uyulması esastır. Desteklenecek yatırım projelerinin konuları, desteklemelerin proje türleri bazında hangi oranlarda yapılacağı ve uygulamaya dönük diğer hususlar, Kurulun </w:t>
            </w:r>
            <w:r w:rsidRPr="00813D0C">
              <w:rPr>
                <w:rFonts w:ascii="Times New Roman" w:eastAsia="Times New Roman" w:hAnsi="Times New Roman" w:cs="Times New Roman"/>
                <w:sz w:val="18"/>
                <w:szCs w:val="18"/>
                <w:lang w:eastAsia="tr-TR"/>
              </w:rPr>
              <w:lastRenderedPageBreak/>
              <w:t>teklifi üzerine Bakanlar Kurulu tarafından belirlenir.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w:t>
            </w:r>
            <w:proofErr w:type="gramStart"/>
            <w:r w:rsidRPr="00813D0C">
              <w:rPr>
                <w:rFonts w:ascii="Times New Roman" w:eastAsia="Times New Roman" w:hAnsi="Times New Roman" w:cs="Times New Roman"/>
                <w:sz w:val="18"/>
                <w:szCs w:val="18"/>
                <w:lang w:eastAsia="tr-TR"/>
              </w:rPr>
              <w:t xml:space="preserve">f) Çevre amaçlı tarım arazilerini koruma programı destekleri: Erozyon ve olumsuz çevresel etkilere maruz kalan tarım arazilerinde, işlemeli tarım yapan üreticilerin, arazilerini doğal bitki örtüleri, çayır, mera, organik tarım ve ağaçlandırma için kullanmalarını teşvik etmek üzere, kendilerine belirli bir süreyi kapsayacak şekilde, çevre amaçlı tarım arazilerini koruma programı destekleri sağlanır. </w:t>
            </w:r>
            <w:proofErr w:type="gramEnd"/>
            <w:r w:rsidRPr="00813D0C">
              <w:rPr>
                <w:rFonts w:ascii="Times New Roman" w:eastAsia="Times New Roman" w:hAnsi="Times New Roman" w:cs="Times New Roman"/>
                <w:sz w:val="18"/>
                <w:szCs w:val="18"/>
                <w:lang w:eastAsia="tr-TR"/>
              </w:rPr>
              <w:t>Ödemeler, Bakanlık ile üreticiler arasında akdedilecek sözleşmelere dayalı olarak ve birim arazi üzerinden yapılır. Her bir üretici için yapılacak çevre amaçlı tarım arazilerini koruma programı destekleri ödemesi, üreticilerin bu program için tahsis edecekleri arazi miktarı ile birim ödeme miktarının çarpımı ile hesaplanır. Üreticilerin, bu araziler üzerinde ayrıca çevre koruma tedbirleri almaları da istenir. Çevre amaçlı tarım arazilerini koruma programı destekleri ödemelerinin hangi arazilerde uygulanacağı, sözleşmelerin kapsamı, ödemelerin süresi ve ödeme miktarları Kurulun teklifi üzerine Bakanlar Kurulu tarafından belirlenir.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g) Diğer destekleme ödemeleri: Araştırma, geliştirme ve tarımsal yayım desteği, pazarlama teşvikleri, özel depolama yardımı, kalite desteği, piyasa düzenlemeleri desteği, organik üretim desteği, imha desteği, ürün işleme desteği, gerektiğinde bazı girdi destekleri ile tarım havzaları destekleri ve benzer konularda destekleme araçları kullanılabilir. Bu destekleme araçları her yıl Kurulun teklifi üzerine Bakanlar Kurulu tarafından belirlenir.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Tarımsal desteklemelerin uygulama esasları</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MADDE 20 –</w:t>
            </w:r>
            <w:r w:rsidRPr="00813D0C">
              <w:rPr>
                <w:rFonts w:ascii="Times New Roman" w:eastAsia="Times New Roman" w:hAnsi="Times New Roman" w:cs="Times New Roman"/>
                <w:sz w:val="18"/>
                <w:szCs w:val="18"/>
                <w:lang w:eastAsia="tr-TR"/>
              </w:rPr>
              <w:t> Destekleme ödemelerinde uyulması gereken esaslar şunlardır: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a) Destekleme ödemeleri; bölge, işletme, arazi, ürün, tarım sistemi, sözleşmeli üretim, ıslah ve çevre gibi konulardaki öncelikler ve tercihler ışığında farklı miktarlarda yapılabilir.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b) Bir tarımsal işletmenin alabileceği azamî toplam destekleme miktarı, yıllık olarak belirlenebilir.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c) Destekler, üretici örgütleri aracılığı ile de ödenebilir.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xml:space="preserve">             ç) Desteklenecek ürünlerin ve destekleme ödeme miktarının belirlenmesinde kalite, standart ve sağlık </w:t>
            </w:r>
            <w:proofErr w:type="gramStart"/>
            <w:r w:rsidRPr="00813D0C">
              <w:rPr>
                <w:rFonts w:ascii="Times New Roman" w:eastAsia="Times New Roman" w:hAnsi="Times New Roman" w:cs="Times New Roman"/>
                <w:sz w:val="18"/>
                <w:szCs w:val="18"/>
                <w:lang w:eastAsia="tr-TR"/>
              </w:rPr>
              <w:t>kriterleri</w:t>
            </w:r>
            <w:proofErr w:type="gramEnd"/>
            <w:r w:rsidRPr="00813D0C">
              <w:rPr>
                <w:rFonts w:ascii="Times New Roman" w:eastAsia="Times New Roman" w:hAnsi="Times New Roman" w:cs="Times New Roman"/>
                <w:sz w:val="18"/>
                <w:szCs w:val="18"/>
                <w:lang w:eastAsia="tr-TR"/>
              </w:rPr>
              <w:t xml:space="preserve"> dikkate alınır.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xml:space="preserve">             d) Üreticilere yapılacak her türlü destekleme ödemelerinde, </w:t>
            </w:r>
            <w:proofErr w:type="gramStart"/>
            <w:r w:rsidRPr="00813D0C">
              <w:rPr>
                <w:rFonts w:ascii="Times New Roman" w:eastAsia="Times New Roman" w:hAnsi="Times New Roman" w:cs="Times New Roman"/>
                <w:sz w:val="18"/>
                <w:szCs w:val="18"/>
                <w:lang w:eastAsia="tr-TR"/>
              </w:rPr>
              <w:t>entegre</w:t>
            </w:r>
            <w:proofErr w:type="gramEnd"/>
            <w:r w:rsidRPr="00813D0C">
              <w:rPr>
                <w:rFonts w:ascii="Times New Roman" w:eastAsia="Times New Roman" w:hAnsi="Times New Roman" w:cs="Times New Roman"/>
                <w:sz w:val="18"/>
                <w:szCs w:val="18"/>
                <w:lang w:eastAsia="tr-TR"/>
              </w:rPr>
              <w:t xml:space="preserve"> idare ve kontrol sistemi kullanılır.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e) Çiftlik muhasebe veri ağı kayıtlarına ait bilgiler kontrol ve istatistikî amaçlı olarak kullanılabilir, ancak ifşa edilemez. Bu hükme uymayanlar için genel hükümler çerçevesinde cezaî işlem yapılır.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Tarımsal desteklemelerin finansmanı </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MADDE 21 –</w:t>
            </w:r>
            <w:r w:rsidRPr="00813D0C">
              <w:rPr>
                <w:rFonts w:ascii="Times New Roman" w:eastAsia="Times New Roman" w:hAnsi="Times New Roman" w:cs="Times New Roman"/>
                <w:sz w:val="18"/>
                <w:szCs w:val="18"/>
                <w:lang w:eastAsia="tr-TR"/>
              </w:rPr>
              <w:t> Tarımsal destekleme programlarının finansmanı, bütçe kaynaklarından </w:t>
            </w:r>
            <w:r w:rsidRPr="00813D0C">
              <w:rPr>
                <w:rFonts w:ascii="Times New Roman" w:eastAsia="Times New Roman" w:hAnsi="Times New Roman" w:cs="Times New Roman"/>
                <w:spacing w:val="5"/>
                <w:sz w:val="18"/>
                <w:szCs w:val="18"/>
                <w:lang w:eastAsia="tr-TR"/>
              </w:rPr>
              <w:t>ve dış kaynaklardan sağlanır. Bütçeden ayrılacak kaynak, gayrisafi millî hasılanın yüzde</w:t>
            </w:r>
            <w:r w:rsidRPr="00813D0C">
              <w:rPr>
                <w:rFonts w:ascii="Times New Roman" w:eastAsia="Times New Roman" w:hAnsi="Times New Roman" w:cs="Times New Roman"/>
                <w:sz w:val="18"/>
                <w:szCs w:val="18"/>
                <w:lang w:eastAsia="tr-TR"/>
              </w:rPr>
              <w:t> birinden az olamaz.</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Salgın ve bulaşıcı hastalıklardan korunma</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MADDE 22 –</w:t>
            </w:r>
            <w:r w:rsidRPr="00813D0C">
              <w:rPr>
                <w:rFonts w:ascii="Times New Roman" w:eastAsia="Times New Roman" w:hAnsi="Times New Roman" w:cs="Times New Roman"/>
                <w:sz w:val="18"/>
                <w:szCs w:val="18"/>
                <w:lang w:eastAsia="tr-TR"/>
              </w:rPr>
              <w:t> Salgın ve bulaşıcı hastalıklardan korunmak, ülkeye bulaşması durumunda yayılmasını önlemek amacıyla, riskli alanlarda, Bakanlığın teklifi ve Bakanlar Kurulunun onayı ile tarımsal faaliyetlerle ilgili gerekli önlemler alınır.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Haksız ödemelerin geri alınması ve hak mahrumiyeti</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MADDE 23 –</w:t>
            </w:r>
            <w:r w:rsidRPr="00813D0C">
              <w:rPr>
                <w:rFonts w:ascii="Times New Roman" w:eastAsia="Times New Roman" w:hAnsi="Times New Roman" w:cs="Times New Roman"/>
                <w:sz w:val="18"/>
                <w:szCs w:val="18"/>
                <w:lang w:eastAsia="tr-TR"/>
              </w:rPr>
              <w:t xml:space="preserve"> Haksız yere yapılan destekleme ödemeleri, ödeme tarihinden itibaren </w:t>
            </w:r>
            <w:proofErr w:type="gramStart"/>
            <w:r w:rsidRPr="00813D0C">
              <w:rPr>
                <w:rFonts w:ascii="Times New Roman" w:eastAsia="Times New Roman" w:hAnsi="Times New Roman" w:cs="Times New Roman"/>
                <w:sz w:val="18"/>
                <w:szCs w:val="18"/>
                <w:lang w:eastAsia="tr-TR"/>
              </w:rPr>
              <w:t>21/7/1953</w:t>
            </w:r>
            <w:proofErr w:type="gramEnd"/>
            <w:r w:rsidRPr="00813D0C">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geri alınır. Haksız ödemenin yapılmasında ödemeyi sağlayan, belge veya belgeleri düzenleyen gerçek ve tüzel kişiler, geri alınacak tutarların tahsilinde müştereken sorumlu tutulurlar.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Bu Kanunla belirlenen destekleme ödemelerinden, idarî hata sonucu düzenlenen belgelerle yapılan ödemeler hariç, haksız yere yararlandığı tespit edilen üreticiler, beş yıl süreyle hiçbir destekleme programından yararlandırılmazlar.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Yönetmelikler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MADDE 24 –</w:t>
            </w:r>
            <w:r w:rsidRPr="00813D0C">
              <w:rPr>
                <w:rFonts w:ascii="Times New Roman" w:eastAsia="Times New Roman" w:hAnsi="Times New Roman" w:cs="Times New Roman"/>
                <w:sz w:val="18"/>
                <w:szCs w:val="18"/>
                <w:lang w:eastAsia="tr-TR"/>
              </w:rPr>
              <w:t xml:space="preserve"> Bu Kanunun uygulanması ile ilgili esas ve </w:t>
            </w:r>
            <w:proofErr w:type="spellStart"/>
            <w:r w:rsidRPr="00813D0C">
              <w:rPr>
                <w:rFonts w:ascii="Times New Roman" w:eastAsia="Times New Roman" w:hAnsi="Times New Roman" w:cs="Times New Roman"/>
                <w:sz w:val="18"/>
                <w:szCs w:val="18"/>
                <w:lang w:eastAsia="tr-TR"/>
              </w:rPr>
              <w:t>usûlleri</w:t>
            </w:r>
            <w:proofErr w:type="spellEnd"/>
            <w:r w:rsidRPr="00813D0C">
              <w:rPr>
                <w:rFonts w:ascii="Times New Roman" w:eastAsia="Times New Roman" w:hAnsi="Times New Roman" w:cs="Times New Roman"/>
                <w:sz w:val="18"/>
                <w:szCs w:val="18"/>
                <w:lang w:eastAsia="tr-TR"/>
              </w:rPr>
              <w:t xml:space="preserve"> belirleyen yönetmelikler, bu Kanunun yürürlüğe girmesini müteakip bir yıl içerisinde yürürlüğe konulur.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Saklı hükümler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GEÇİCİ MADDE 1 –</w:t>
            </w:r>
            <w:r w:rsidRPr="00813D0C">
              <w:rPr>
                <w:rFonts w:ascii="Times New Roman" w:eastAsia="Times New Roman" w:hAnsi="Times New Roman" w:cs="Times New Roman"/>
                <w:sz w:val="18"/>
                <w:szCs w:val="18"/>
                <w:lang w:eastAsia="tr-TR"/>
              </w:rPr>
              <w:t> Doğrudan gelir desteğinin 2005 yılı uygulaması ve ödemeleri, 2005 yılında yürürlükte olan mevzuat hükümlerine göre, aşağıda belirtilen esaslar çerçevesinde yürütülür: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a) Bitkisel üretim faaliyetlerinde bulunan tüzel kişiliği haiz üretici ve çiftçilerle, başvuru tarihi itibarıyla </w:t>
            </w:r>
            <w:proofErr w:type="spellStart"/>
            <w:r w:rsidRPr="00813D0C">
              <w:rPr>
                <w:rFonts w:ascii="Times New Roman" w:eastAsia="Times New Roman" w:hAnsi="Times New Roman" w:cs="Times New Roman"/>
                <w:sz w:val="18"/>
                <w:szCs w:val="18"/>
                <w:lang w:eastAsia="tr-TR"/>
              </w:rPr>
              <w:t>onsekiz</w:t>
            </w:r>
            <w:proofErr w:type="spellEnd"/>
            <w:r w:rsidRPr="00813D0C">
              <w:rPr>
                <w:rFonts w:ascii="Times New Roman" w:eastAsia="Times New Roman" w:hAnsi="Times New Roman" w:cs="Times New Roman"/>
                <w:sz w:val="18"/>
                <w:szCs w:val="18"/>
                <w:lang w:eastAsia="tr-TR"/>
              </w:rPr>
              <w:t xml:space="preserve"> yaşını doldurmuş ve/veya ergin gerçek kişi çiftçilere, cari yılda üretim yapmaları ve bu üretimlerine ilişkin gerekli bilgileri Bakanlığa beyan ederek, çiftçi kayıt sistemine </w:t>
            </w:r>
            <w:proofErr w:type="gramStart"/>
            <w:r w:rsidRPr="00813D0C">
              <w:rPr>
                <w:rFonts w:ascii="Times New Roman" w:eastAsia="Times New Roman" w:hAnsi="Times New Roman" w:cs="Times New Roman"/>
                <w:sz w:val="18"/>
                <w:szCs w:val="18"/>
                <w:lang w:eastAsia="tr-TR"/>
              </w:rPr>
              <w:t>dahil</w:t>
            </w:r>
            <w:proofErr w:type="gramEnd"/>
            <w:r w:rsidRPr="00813D0C">
              <w:rPr>
                <w:rFonts w:ascii="Times New Roman" w:eastAsia="Times New Roman" w:hAnsi="Times New Roman" w:cs="Times New Roman"/>
                <w:sz w:val="18"/>
                <w:szCs w:val="18"/>
                <w:lang w:eastAsia="tr-TR"/>
              </w:rPr>
              <w:t xml:space="preserve"> olmaları şartıyla, doğrudan gelir desteği ödemeleri yapılır. Bitkisel üretim faaliyetlerinde bulunan, ancak çiftçi kayıt sisteminde yer almayan üretici ve çiftçiler, doğrudan gelir desteği ödemesinden yararlandırılmazlar.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b) Çiftçi kayıt sisteminde yer alan bilgiler, çiftçilerin kendi beyanlarına dayanır ve Bakanlığın gerekli tespitlerinden sonra kesinleşir. Doğrudan gelir desteği ödemesinden yararlanmak isteyen çiftçiler, süresi içinde tarım arazilerinin bulunduğu yerdeki tarım ilçe müdürlüklerine, merkez ilçe ise tarım il müdürlüklerine başvurur.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c) Bakanlık önce, kayıtlı çiftçilerin işlediği tarım arazisi miktarlarını kesinleştirir. Her bir çiftçi için ödenecek miktar, o çiftçinin işlediği arazi miktarı ile uygulama tebliğinde belirlenen birim ödeme miktarının çarpımı ile hesaplanır. Ödemeye esas arazi büyüklükleri ve miktarı uygulama tebliğlerinde belirlenir.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sz w:val="18"/>
                <w:szCs w:val="18"/>
                <w:lang w:eastAsia="tr-TR"/>
              </w:rPr>
              <w:t>             d) Ödemeler, il ve ilçelerin </w:t>
            </w:r>
            <w:proofErr w:type="spellStart"/>
            <w:r w:rsidRPr="00813D0C">
              <w:rPr>
                <w:rFonts w:ascii="Times New Roman" w:eastAsia="Times New Roman" w:hAnsi="Times New Roman" w:cs="Times New Roman"/>
                <w:sz w:val="18"/>
                <w:szCs w:val="18"/>
                <w:lang w:eastAsia="tr-TR"/>
              </w:rPr>
              <w:t>sosyo</w:t>
            </w:r>
            <w:proofErr w:type="spellEnd"/>
            <w:r w:rsidRPr="00813D0C">
              <w:rPr>
                <w:rFonts w:ascii="Times New Roman" w:eastAsia="Times New Roman" w:hAnsi="Times New Roman" w:cs="Times New Roman"/>
                <w:sz w:val="18"/>
                <w:szCs w:val="18"/>
                <w:lang w:eastAsia="tr-TR"/>
              </w:rPr>
              <w:t>-ekonomik gelişmişlik seviyeleri dikkate alınarak yapılan sıralamaya göre, </w:t>
            </w:r>
            <w:proofErr w:type="spellStart"/>
            <w:r w:rsidRPr="00813D0C">
              <w:rPr>
                <w:rFonts w:ascii="Times New Roman" w:eastAsia="Times New Roman" w:hAnsi="Times New Roman" w:cs="Times New Roman"/>
                <w:sz w:val="18"/>
                <w:szCs w:val="18"/>
                <w:lang w:eastAsia="tr-TR"/>
              </w:rPr>
              <w:t>sosyo</w:t>
            </w:r>
            <w:proofErr w:type="spellEnd"/>
            <w:r w:rsidRPr="00813D0C">
              <w:rPr>
                <w:rFonts w:ascii="Times New Roman" w:eastAsia="Times New Roman" w:hAnsi="Times New Roman" w:cs="Times New Roman"/>
                <w:sz w:val="18"/>
                <w:szCs w:val="18"/>
                <w:lang w:eastAsia="tr-TR"/>
              </w:rPr>
              <w:t>-ekonomik gelişmişlik seviyesi düşük olan il ve ilçelerden başlanarak yapılır. Ancak, doğal afetlere maruz kalan çiftçilere, söz konusu sıralamaya bakılmaksızın öncelik verilebilir.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Çiftçi kayıt sisteminin esas alınması</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GEÇİCİ MADDE 2 –</w:t>
            </w:r>
            <w:r w:rsidRPr="00813D0C">
              <w:rPr>
                <w:rFonts w:ascii="Times New Roman" w:eastAsia="Times New Roman" w:hAnsi="Times New Roman" w:cs="Times New Roman"/>
                <w:sz w:val="18"/>
                <w:szCs w:val="18"/>
                <w:lang w:eastAsia="tr-TR"/>
              </w:rPr>
              <w:t> Entegre idare ve kontrol sistemi oluşturuluncaya kadar üreticilere yapılacak bitkisel üretimle ilgili destekleme ödemelerinde çiftçi kayıt sistemi esas alınır.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Yürürlük</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MADDE 25 –</w:t>
            </w:r>
            <w:r w:rsidRPr="00813D0C">
              <w:rPr>
                <w:rFonts w:ascii="Times New Roman" w:eastAsia="Times New Roman" w:hAnsi="Times New Roman" w:cs="Times New Roman"/>
                <w:sz w:val="18"/>
                <w:szCs w:val="18"/>
                <w:lang w:eastAsia="tr-TR"/>
              </w:rPr>
              <w:t> Bu Kanun yayımı tarihinde yürürlüğe girer.</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Yürütme</w:t>
            </w:r>
          </w:p>
          <w:p w:rsidR="00813D0C" w:rsidRPr="00813D0C" w:rsidRDefault="00813D0C" w:rsidP="00813D0C">
            <w:pPr>
              <w:spacing w:after="0" w:line="240" w:lineRule="auto"/>
              <w:jc w:val="both"/>
              <w:rPr>
                <w:rFonts w:ascii="New York" w:eastAsia="Times New Roman" w:hAnsi="New York" w:cs="Times New Roman"/>
                <w:sz w:val="24"/>
                <w:szCs w:val="24"/>
                <w:lang w:eastAsia="tr-TR"/>
              </w:rPr>
            </w:pPr>
            <w:r w:rsidRPr="00813D0C">
              <w:rPr>
                <w:rFonts w:ascii="Times New Roman" w:eastAsia="Times New Roman" w:hAnsi="Times New Roman" w:cs="Times New Roman"/>
                <w:b/>
                <w:bCs/>
                <w:sz w:val="18"/>
                <w:szCs w:val="18"/>
                <w:lang w:eastAsia="tr-TR"/>
              </w:rPr>
              <w:t>             MADDE 26 –</w:t>
            </w:r>
            <w:r w:rsidRPr="00813D0C">
              <w:rPr>
                <w:rFonts w:ascii="Times New Roman" w:eastAsia="Times New Roman" w:hAnsi="Times New Roman" w:cs="Times New Roman"/>
                <w:sz w:val="18"/>
                <w:szCs w:val="18"/>
                <w:lang w:eastAsia="tr-TR"/>
              </w:rPr>
              <w:t> Bu Kanun hükümlerini Bakanlar Kurulu yürütür.</w:t>
            </w:r>
          </w:p>
          <w:p w:rsidR="00813D0C" w:rsidRPr="00813D0C" w:rsidRDefault="00813D0C" w:rsidP="00813D0C">
            <w:pPr>
              <w:spacing w:after="0" w:line="240" w:lineRule="auto"/>
              <w:jc w:val="center"/>
              <w:rPr>
                <w:rFonts w:ascii="New York" w:eastAsia="Times New Roman" w:hAnsi="New York" w:cs="Times New Roman"/>
                <w:sz w:val="24"/>
                <w:szCs w:val="24"/>
                <w:lang w:eastAsia="tr-TR"/>
              </w:rPr>
            </w:pPr>
            <w:proofErr w:type="gramStart"/>
            <w:r w:rsidRPr="00813D0C">
              <w:rPr>
                <w:rFonts w:ascii="Times New Roman" w:eastAsia="Times New Roman" w:hAnsi="Times New Roman" w:cs="Times New Roman"/>
                <w:sz w:val="18"/>
                <w:szCs w:val="18"/>
                <w:lang w:eastAsia="tr-TR"/>
              </w:rPr>
              <w:t>24/4/2006</w:t>
            </w:r>
            <w:proofErr w:type="gramEnd"/>
          </w:p>
        </w:tc>
      </w:tr>
    </w:tbl>
    <w:p w:rsidR="00813D0C" w:rsidRPr="00813D0C" w:rsidRDefault="00813D0C" w:rsidP="00813D0C">
      <w:pPr>
        <w:spacing w:after="0" w:line="240" w:lineRule="auto"/>
        <w:rPr>
          <w:rFonts w:ascii="New York" w:eastAsia="Times New Roman" w:hAnsi="New York" w:cs="Times New Roman"/>
          <w:color w:val="000000"/>
          <w:sz w:val="27"/>
          <w:szCs w:val="27"/>
          <w:lang w:eastAsia="tr-TR"/>
        </w:rPr>
      </w:pPr>
      <w:r w:rsidRPr="00813D0C">
        <w:rPr>
          <w:rFonts w:ascii="New York" w:eastAsia="Times New Roman" w:hAnsi="New York" w:cs="Times New Roman"/>
          <w:color w:val="000000"/>
          <w:sz w:val="27"/>
          <w:szCs w:val="27"/>
          <w:lang w:val="en-US" w:eastAsia="tr-TR"/>
        </w:rPr>
        <w:lastRenderedPageBreak/>
        <w:t> </w:t>
      </w:r>
    </w:p>
    <w:p w:rsidR="00285493" w:rsidRDefault="00285493"/>
    <w:sectPr w:rsidR="00285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3A"/>
    <w:rsid w:val="00207E3A"/>
    <w:rsid w:val="00285493"/>
    <w:rsid w:val="00813D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aslik">
    <w:name w:val="altbaslik"/>
    <w:basedOn w:val="Normal"/>
    <w:rsid w:val="00813D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13D0C"/>
  </w:style>
  <w:style w:type="character" w:customStyle="1" w:styleId="spelle">
    <w:name w:val="spelle"/>
    <w:basedOn w:val="VarsaylanParagrafYazTipi"/>
    <w:rsid w:val="00813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aslik">
    <w:name w:val="altbaslik"/>
    <w:basedOn w:val="Normal"/>
    <w:rsid w:val="00813D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13D0C"/>
  </w:style>
  <w:style w:type="character" w:customStyle="1" w:styleId="spelle">
    <w:name w:val="spelle"/>
    <w:basedOn w:val="VarsaylanParagrafYazTipi"/>
    <w:rsid w:val="0081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3606</Words>
  <Characters>20555</Characters>
  <Application>Microsoft Office Word</Application>
  <DocSecurity>0</DocSecurity>
  <Lines>171</Lines>
  <Paragraphs>48</Paragraphs>
  <ScaleCrop>false</ScaleCrop>
  <Company/>
  <LinksUpToDate>false</LinksUpToDate>
  <CharactersWithSpaces>24113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2015-07-07T08:59:00Z</dcterms:created>
  <dcterms:modified xsi:type="dcterms:W3CDTF">2015-07-07T08:59:00Z</dcterms:modified>
</cp:coreProperties>
</file>