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314D99" w:rsidRPr="00314D99" w:rsidTr="00314D9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3037"/>
              <w:gridCol w:w="2789"/>
            </w:tblGrid>
            <w:tr w:rsidR="00314D99" w:rsidRPr="00314D9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4D99" w:rsidRPr="00314D99" w:rsidRDefault="00314D99" w:rsidP="00314D9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 Ağustos 2011 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4D99" w:rsidRPr="00314D99" w:rsidRDefault="00314D99" w:rsidP="00314D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4D99" w:rsidRPr="00314D99" w:rsidRDefault="00314D99" w:rsidP="00314D9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14D9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28026</w:t>
                  </w:r>
                  <w:proofErr w:type="gramEnd"/>
                </w:p>
              </w:tc>
            </w:tr>
            <w:tr w:rsidR="00314D99" w:rsidRPr="00314D9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4D99" w:rsidRPr="00314D99" w:rsidRDefault="00314D99" w:rsidP="00314D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314D99" w:rsidRPr="00314D9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14D99" w:rsidRPr="00314D99" w:rsidRDefault="00314D99" w:rsidP="00314D99">
                  <w:pPr>
                    <w:spacing w:before="100" w:beforeAutospacing="1" w:after="100" w:afterAutospacing="1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Gıda, Tarım ve Hayvancılık Bakanlığından:</w:t>
                  </w:r>
                </w:p>
                <w:p w:rsidR="00314D99" w:rsidRPr="00314D99" w:rsidRDefault="00314D99" w:rsidP="00314D99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TÜRK GIDA KODEKSİ BELİRLİ GIDALARDA NİTRAT LİMİTİNİN RESMİ </w:t>
                  </w: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br/>
                    <w:t>KONTROLÜ İÇİN NUMUNE ALMA, NUMUNE HAZIRLAMA VE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ANALİZ METODU KRİTERLERİ TEBLİĞİ</w:t>
                  </w:r>
                  <w:bookmarkEnd w:id="0"/>
                </w:p>
                <w:p w:rsidR="00314D99" w:rsidRPr="00314D99" w:rsidRDefault="00314D99" w:rsidP="00314D99">
                  <w:pPr>
                    <w:spacing w:after="56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2011/33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Amaç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Tebliğin amacı belirli gıdalarda bulunan nitrat limitinin resmi kontrolü için gıdalardan numune alma, numune hazırlama ve analiz metodu </w:t>
                  </w:r>
                  <w:proofErr w:type="gram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kriterlerini</w:t>
                  </w:r>
                  <w:proofErr w:type="gram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belirlemektir.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Tebliğ, belirli gıdalarda bulunan nitrat limitinin resmi kontrolü için numune alma metodunu ve resmi kontrollerde kullanılan analiz metotları için numune hazırlanmasını ve </w:t>
                  </w:r>
                  <w:proofErr w:type="gram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kriterlerini</w:t>
                  </w:r>
                  <w:proofErr w:type="gram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Tebliğ, </w:t>
                  </w:r>
                  <w:proofErr w:type="gram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16/11/1997</w:t>
                  </w:r>
                  <w:proofErr w:type="gram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23172 sayılı (1. Mükerrer) Resmî </w:t>
                  </w:r>
                  <w:proofErr w:type="spell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Yönetmeliği’ne göre hazırlanmıştır.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Tebliğ’de geçen;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Alt parti: Seçilen bir kısım üzerinde numune alma metodunu uygulamak amacıyla büyük bir partinin tanımlanan kısmını,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Bakanlık: Gıda, Tarım ve Hayvancılık Bakanlığını,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Birincil numune/</w:t>
                  </w:r>
                  <w:proofErr w:type="spell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İnkremental</w:t>
                  </w:r>
                  <w:proofErr w:type="spell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numune/Birim: Parti veya alt partinin tek bir yerinden alınan materyal miktarını,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ç) Laboratuvar numunesi: Laboratuvar için hazırlanmış numuneyi,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Örtü altı alan: Aynı zamanda hasat edilecek olan ve aynı yetişme safhasında, tek bir çeşit ıspanak ya da marul içeren; plastik, polietilen tünel, camekân gibi bir </w:t>
                  </w:r>
                  <w:proofErr w:type="spell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politünel</w:t>
                  </w:r>
                  <w:proofErr w:type="spell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sera ile örtülmüş bir arazinin belirlenmiş alanını,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Paçal numune: Parti veya alt partiden alınan birincil numunelerin tamamının birleştirilmesi ile elde edilen numuneyi,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Parti: Numuneyi alan kontrol görevlisi tarafından en fazla iki hektarlık bir alan içinde çeşit ya da toprak tipi, orijin, </w:t>
                  </w:r>
                  <w:proofErr w:type="spell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ambalajlayıcı</w:t>
                  </w:r>
                  <w:proofErr w:type="spell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ambalaj tipi, işaretleme, sevkiyatı yapan gibi özelliklerinin aynı olduğu belirlenen ve bir seferde teslim edilen ya da aynı zamanda hasat edilecek olan gıda ürününün tanımlanabilir miktarını,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Şahit numune: İtirazlı durumlar için, paçal numuneden ayrılan numuneyi,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ğ) Tarla: Aynı yetişme safhasında tek bir çeşit ıspanak ya da marul içeren; aynı toprak tipi ve zirai uygulamalara sahip bir arazinin belirlenmiş alanını,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Numune alma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Belirli gıdalarda bulunan nitrat limitinin resmi kontrolü için; bu Tebliğin EK-1’inde yer alan hükümlere göre numune alınır.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Numune hazırlama ve analiz metodu </w:t>
                  </w:r>
                  <w:proofErr w:type="gramStart"/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kriterleri</w:t>
                  </w:r>
                  <w:proofErr w:type="gramEnd"/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Belirli gıdalarda bulunan nitrat limitinin resmi kontrolü için; bu Tebliğin EK – 2’sinde yer alan hükümlere göre numune hazırlanır ve analiz edilir.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Avrupa Birliğine uyum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Tebliğ, 1882/2006/EC sayılı Belirli Gıdalarda Bulunan Nitrat Limitinin Resmi Kontrolü İçin Numune Alma ve Analiz Metotlarını Belirleyen Komisyon Tüzüğü dikkate alınarak Avrupa Birliği’ne uyum çerçevesinde hazırlanmıştır.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Yürürlükten kaldırılan mevzuat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Bu Tebliğin yayımı tarihinden itibaren, </w:t>
                  </w:r>
                  <w:proofErr w:type="gram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18/12/2008</w:t>
                  </w:r>
                  <w:proofErr w:type="gram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27084 sayılı Resmi </w:t>
                  </w:r>
                  <w:proofErr w:type="spellStart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Türk Gıda Kodeksi Belirli Gıda Maddelerinde Nitrat Seviyesinin Resmi Kontrolü İçin Numune Alma, Numune Hazırlama ve Analiz Metodu Kriterleri Tebliği yürürlükten kaldırılmıştır.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yayımı tarihinde yürürlüğe girer.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 –</w:t>
                  </w: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Tebliğ hükümlerini Gıda, Tarım ve Hayvancılık Bakanı yürütür.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314D99" w:rsidRPr="00314D99" w:rsidRDefault="00314D99" w:rsidP="00314D99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314D99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Tebliğin eklerini görmek için tıklayınız</w:t>
                    </w:r>
                  </w:hyperlink>
                </w:p>
                <w:p w:rsidR="00314D99" w:rsidRPr="00314D99" w:rsidRDefault="00314D99" w:rsidP="00314D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14D99">
                    <w:rPr>
                      <w:rFonts w:ascii="Arial" w:eastAsia="Times New Roman" w:hAnsi="Arial" w:cs="Arial"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314D99" w:rsidRPr="00314D99" w:rsidRDefault="00314D99" w:rsidP="00314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14D99" w:rsidRPr="00314D99" w:rsidRDefault="00314D99" w:rsidP="00314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14D9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2E4882" w:rsidRDefault="002E4882"/>
    <w:sectPr w:rsidR="002E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8"/>
    <w:rsid w:val="002E4882"/>
    <w:rsid w:val="00314D99"/>
    <w:rsid w:val="006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1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14D99"/>
  </w:style>
  <w:style w:type="character" w:customStyle="1" w:styleId="normal1">
    <w:name w:val="normal1"/>
    <w:basedOn w:val="VarsaylanParagrafYazTipi"/>
    <w:rsid w:val="00314D99"/>
  </w:style>
  <w:style w:type="character" w:styleId="Kpr">
    <w:name w:val="Hyperlink"/>
    <w:basedOn w:val="VarsaylanParagrafYazTipi"/>
    <w:uiPriority w:val="99"/>
    <w:semiHidden/>
    <w:unhideWhenUsed/>
    <w:rsid w:val="0031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31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14D99"/>
  </w:style>
  <w:style w:type="character" w:customStyle="1" w:styleId="normal1">
    <w:name w:val="normal1"/>
    <w:basedOn w:val="VarsaylanParagrafYazTipi"/>
    <w:rsid w:val="00314D99"/>
  </w:style>
  <w:style w:type="character" w:styleId="Kpr">
    <w:name w:val="Hyperlink"/>
    <w:basedOn w:val="VarsaylanParagrafYazTipi"/>
    <w:uiPriority w:val="99"/>
    <w:semiHidden/>
    <w:unhideWhenUsed/>
    <w:rsid w:val="0031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1/08/20110815-5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2015-07-06T11:37:00Z</dcterms:created>
  <dcterms:modified xsi:type="dcterms:W3CDTF">2015-07-06T11:37:00Z</dcterms:modified>
</cp:coreProperties>
</file>