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06E28" w:rsidRPr="00C06E28" w:rsidTr="00C06E2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06E28" w:rsidRPr="00C06E2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6E28" w:rsidRPr="00C06E28" w:rsidRDefault="00C06E28" w:rsidP="00C06E28">
                  <w:pPr>
                    <w:spacing w:after="0" w:line="240" w:lineRule="atLeast"/>
                    <w:rPr>
                      <w:rFonts w:ascii="Times New Roman" w:eastAsia="Times New Roman" w:hAnsi="Times New Roman" w:cs="Times New Roman"/>
                      <w:sz w:val="24"/>
                      <w:szCs w:val="24"/>
                      <w:lang w:eastAsia="tr-TR"/>
                    </w:rPr>
                  </w:pPr>
                  <w:r w:rsidRPr="00C06E28">
                    <w:rPr>
                      <w:rFonts w:ascii="Arial" w:eastAsia="Times New Roman" w:hAnsi="Arial" w:cs="Arial"/>
                      <w:sz w:val="16"/>
                      <w:szCs w:val="16"/>
                      <w:lang w:eastAsia="tr-TR"/>
                    </w:rPr>
                    <w:t>29 Mayıs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6E28" w:rsidRPr="00C06E28" w:rsidRDefault="00C06E28" w:rsidP="00C06E28">
                  <w:pPr>
                    <w:spacing w:after="0" w:line="240" w:lineRule="atLeast"/>
                    <w:jc w:val="center"/>
                    <w:rPr>
                      <w:rFonts w:ascii="Times New Roman" w:eastAsia="Times New Roman" w:hAnsi="Times New Roman" w:cs="Times New Roman"/>
                      <w:sz w:val="24"/>
                      <w:szCs w:val="24"/>
                      <w:lang w:eastAsia="tr-TR"/>
                    </w:rPr>
                  </w:pPr>
                  <w:r w:rsidRPr="00C06E2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06E28" w:rsidRPr="00C06E28" w:rsidRDefault="00C06E28" w:rsidP="00C06E2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06E28">
                    <w:rPr>
                      <w:rFonts w:ascii="Arial" w:eastAsia="Times New Roman" w:hAnsi="Arial" w:cs="Arial"/>
                      <w:sz w:val="16"/>
                      <w:szCs w:val="16"/>
                      <w:lang w:eastAsia="tr-TR"/>
                    </w:rPr>
                    <w:t>Sayı : 29014</w:t>
                  </w:r>
                  <w:proofErr w:type="gramEnd"/>
                </w:p>
              </w:tc>
            </w:tr>
            <w:tr w:rsidR="00C06E28" w:rsidRPr="00C06E28">
              <w:trPr>
                <w:trHeight w:val="480"/>
                <w:jc w:val="center"/>
              </w:trPr>
              <w:tc>
                <w:tcPr>
                  <w:tcW w:w="8789" w:type="dxa"/>
                  <w:gridSpan w:val="3"/>
                  <w:tcMar>
                    <w:top w:w="0" w:type="dxa"/>
                    <w:left w:w="108" w:type="dxa"/>
                    <w:bottom w:w="0" w:type="dxa"/>
                    <w:right w:w="108" w:type="dxa"/>
                  </w:tcMar>
                  <w:vAlign w:val="center"/>
                  <w:hideMark/>
                </w:tcPr>
                <w:p w:rsidR="00C06E28" w:rsidRPr="00C06E28" w:rsidRDefault="00C06E28" w:rsidP="00C06E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6E28">
                    <w:rPr>
                      <w:rFonts w:ascii="Arial" w:eastAsia="Times New Roman" w:hAnsi="Arial" w:cs="Arial"/>
                      <w:b/>
                      <w:bCs/>
                      <w:color w:val="000080"/>
                      <w:sz w:val="18"/>
                      <w:szCs w:val="18"/>
                      <w:lang w:eastAsia="tr-TR"/>
                    </w:rPr>
                    <w:t>YÖNETMELİK</w:t>
                  </w:r>
                </w:p>
              </w:tc>
            </w:tr>
            <w:tr w:rsidR="00C06E28" w:rsidRPr="00C06E28">
              <w:trPr>
                <w:trHeight w:val="480"/>
                <w:jc w:val="center"/>
              </w:trPr>
              <w:tc>
                <w:tcPr>
                  <w:tcW w:w="8789" w:type="dxa"/>
                  <w:gridSpan w:val="3"/>
                  <w:tcMar>
                    <w:top w:w="0" w:type="dxa"/>
                    <w:left w:w="108" w:type="dxa"/>
                    <w:bottom w:w="0" w:type="dxa"/>
                    <w:right w:w="108" w:type="dxa"/>
                  </w:tcMar>
                  <w:vAlign w:val="center"/>
                  <w:hideMark/>
                </w:tcPr>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Gıda, Tarım ve Hayvancılık Bakanlığından:</w:t>
                  </w:r>
                </w:p>
                <w:p w:rsidR="00C06E28" w:rsidRPr="00C06E28" w:rsidRDefault="00C06E28" w:rsidP="00C06E28">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C06E28">
                    <w:rPr>
                      <w:rFonts w:ascii="Times New Roman" w:eastAsia="Times New Roman" w:hAnsi="Times New Roman" w:cs="Times New Roman"/>
                      <w:sz w:val="18"/>
                      <w:szCs w:val="18"/>
                      <w:lang w:eastAsia="tr-TR"/>
                    </w:rPr>
                    <w:t>GENETİK YAPISI DEĞİŞTİRİLMİŞ ORGANİZMALAR VE ÜRÜNLERİNE DAİR</w:t>
                  </w:r>
                </w:p>
                <w:bookmarkEnd w:id="0"/>
                <w:p w:rsidR="00C06E28" w:rsidRPr="00C06E28" w:rsidRDefault="00C06E28" w:rsidP="00C06E28">
                  <w:pPr>
                    <w:spacing w:before="100" w:beforeAutospacing="1" w:after="100" w:afterAutospacing="1" w:line="240" w:lineRule="atLeast"/>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YÖNETMELİKTE DEĞİŞİKLİK YAPILMASINA DAİR YÖNETMELİK</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MADDE 1 – </w:t>
                  </w:r>
                  <w:proofErr w:type="gramStart"/>
                  <w:r w:rsidRPr="00C06E28">
                    <w:rPr>
                      <w:rFonts w:ascii="Times New Roman" w:eastAsia="Times New Roman" w:hAnsi="Times New Roman" w:cs="Times New Roman"/>
                      <w:sz w:val="18"/>
                      <w:szCs w:val="18"/>
                      <w:lang w:eastAsia="tr-TR"/>
                    </w:rPr>
                    <w:t>13/8/2010</w:t>
                  </w:r>
                  <w:proofErr w:type="gramEnd"/>
                  <w:r w:rsidRPr="00C06E28">
                    <w:rPr>
                      <w:rFonts w:ascii="Times New Roman" w:eastAsia="Times New Roman" w:hAnsi="Times New Roman" w:cs="Times New Roman"/>
                      <w:sz w:val="18"/>
                      <w:szCs w:val="18"/>
                      <w:lang w:eastAsia="tr-TR"/>
                    </w:rPr>
                    <w:t xml:space="preserve"> tarihli ve 27671 sayılı Resmî </w:t>
                  </w:r>
                  <w:proofErr w:type="spellStart"/>
                  <w:r w:rsidRPr="00C06E28">
                    <w:rPr>
                      <w:rFonts w:ascii="Times New Roman" w:eastAsia="Times New Roman" w:hAnsi="Times New Roman" w:cs="Times New Roman"/>
                      <w:sz w:val="18"/>
                      <w:szCs w:val="18"/>
                      <w:lang w:eastAsia="tr-TR"/>
                    </w:rPr>
                    <w:t>Gazete’de</w:t>
                  </w:r>
                  <w:proofErr w:type="spellEnd"/>
                  <w:r w:rsidRPr="00C06E28">
                    <w:rPr>
                      <w:rFonts w:ascii="Times New Roman" w:eastAsia="Times New Roman" w:hAnsi="Times New Roman" w:cs="Times New Roman"/>
                      <w:sz w:val="18"/>
                      <w:szCs w:val="18"/>
                      <w:lang w:eastAsia="tr-TR"/>
                    </w:rPr>
                    <w:t xml:space="preserve"> yayımlanan Genetik Yapısı Değiştirilmiş Organizmalar ve Ürünlerine Dair Yönetmeliğin 4 üncü maddesinin birinci fıkrasına aşağıdaki bent eklenmiştir.</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w:t>
                  </w:r>
                  <w:proofErr w:type="spellStart"/>
                  <w:r w:rsidRPr="00C06E28">
                    <w:rPr>
                      <w:rFonts w:ascii="Times New Roman" w:eastAsia="Times New Roman" w:hAnsi="Times New Roman" w:cs="Times New Roman"/>
                      <w:sz w:val="18"/>
                      <w:szCs w:val="18"/>
                      <w:lang w:eastAsia="tr-TR"/>
                    </w:rPr>
                    <w:t>nn</w:t>
                  </w:r>
                  <w:proofErr w:type="spellEnd"/>
                  <w:r w:rsidRPr="00C06E28">
                    <w:rPr>
                      <w:rFonts w:ascii="Times New Roman" w:eastAsia="Times New Roman" w:hAnsi="Times New Roman" w:cs="Times New Roman"/>
                      <w:sz w:val="18"/>
                      <w:szCs w:val="18"/>
                      <w:lang w:eastAsia="tr-TR"/>
                    </w:rPr>
                    <w:t>) GDO Bulaşanı: Genetik modifikasyon teknolojisi uygulanan veya uygulanmayan bir üründe, birincil üretim aşaması dahil üretim, imalat, işleme, hazırlama, işleme tabi tutma, ambalajlama, paketleme, nakliye veya muhafaza sırasında ya da çevresel faktörler ile teknik olarak engellenemeyen, önlenemeyen veya tesadüfi olarak bulaşan GDO’ </w:t>
                  </w:r>
                  <w:proofErr w:type="spellStart"/>
                  <w:r w:rsidRPr="00C06E28">
                    <w:rPr>
                      <w:rFonts w:ascii="Times New Roman" w:eastAsia="Times New Roman" w:hAnsi="Times New Roman" w:cs="Times New Roman"/>
                      <w:sz w:val="18"/>
                      <w:szCs w:val="18"/>
                      <w:lang w:eastAsia="tr-TR"/>
                    </w:rPr>
                    <w:t>ları</w:t>
                  </w:r>
                  <w:proofErr w:type="spellEnd"/>
                  <w:r w:rsidRPr="00C06E28">
                    <w:rPr>
                      <w:rFonts w:ascii="Times New Roman" w:eastAsia="Times New Roman" w:hAnsi="Times New Roman" w:cs="Times New Roman"/>
                      <w:sz w:val="18"/>
                      <w:szCs w:val="18"/>
                      <w:lang w:eastAsia="tr-TR"/>
                    </w:rPr>
                    <w:t>,”</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MADDE 2 –</w:t>
                  </w:r>
                  <w:r w:rsidRPr="00C06E28">
                    <w:rPr>
                      <w:rFonts w:ascii="Times New Roman" w:eastAsia="Times New Roman" w:hAnsi="Times New Roman" w:cs="Times New Roman"/>
                      <w:sz w:val="18"/>
                      <w:szCs w:val="18"/>
                      <w:lang w:eastAsia="tr-TR"/>
                    </w:rPr>
                    <w:t> Aynı Yönetmeliğin 23 üncü maddesinin başlığı “Numune alma, analiz ve değerlendirme” olarak değiştirilmiş ve aynı maddeye aşağıdaki fıkralar eklenmiştir.</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“(3) Bakanlık ulusal ve uluslararası düzenlemeleri dikkate alarak numune alma, analiz ve değerlendirme yöntemleri belirler.</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(4) Analiz sonucunda üründe % 0,9 ve altında GDO tespit edilmesi halinde bu durum GDO bulaşanı olarak değerlendirilir.</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(5) GDO bulaşanı olan ürünlerde bulaşan olarak tespit edilen genlerin </w:t>
                  </w:r>
                  <w:proofErr w:type="spellStart"/>
                  <w:r w:rsidRPr="00C06E28">
                    <w:rPr>
                      <w:rFonts w:ascii="Times New Roman" w:eastAsia="Times New Roman" w:hAnsi="Times New Roman" w:cs="Times New Roman"/>
                      <w:sz w:val="18"/>
                      <w:szCs w:val="18"/>
                      <w:lang w:eastAsia="tr-TR"/>
                    </w:rPr>
                    <w:t>Biyogüvenlik</w:t>
                  </w:r>
                  <w:proofErr w:type="spellEnd"/>
                  <w:r w:rsidRPr="00C06E28">
                    <w:rPr>
                      <w:rFonts w:ascii="Times New Roman" w:eastAsia="Times New Roman" w:hAnsi="Times New Roman" w:cs="Times New Roman"/>
                      <w:sz w:val="18"/>
                      <w:szCs w:val="18"/>
                      <w:lang w:eastAsia="tr-TR"/>
                    </w:rPr>
                    <w:t> Kurulu tarafından onaylanmış olması durumunda ürünler onay amacına uygun olarak kullanılabilir.”</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MADDE 3 –</w:t>
                  </w:r>
                  <w:r w:rsidRPr="00C06E28">
                    <w:rPr>
                      <w:rFonts w:ascii="Times New Roman" w:eastAsia="Times New Roman" w:hAnsi="Times New Roman" w:cs="Times New Roman"/>
                      <w:sz w:val="18"/>
                      <w:szCs w:val="18"/>
                      <w:lang w:eastAsia="tr-TR"/>
                    </w:rPr>
                    <w:t> Bu Yönetmelik yayımı tarihinde yürürlüğe girer.</w:t>
                  </w:r>
                </w:p>
                <w:p w:rsidR="00C06E28" w:rsidRPr="00C06E28" w:rsidRDefault="00C06E28" w:rsidP="00C06E2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MADDE 4 –</w:t>
                  </w:r>
                  <w:r w:rsidRPr="00C06E28">
                    <w:rPr>
                      <w:rFonts w:ascii="Times New Roman" w:eastAsia="Times New Roman" w:hAnsi="Times New Roman" w:cs="Times New Roman"/>
                      <w:sz w:val="18"/>
                      <w:szCs w:val="18"/>
                      <w:lang w:eastAsia="tr-TR"/>
                    </w:rPr>
                    <w:t> Bu Yönetmelik hükümlerini Gıda, Tarım ve Hayvancılık Bakanı yürütür.</w:t>
                  </w:r>
                </w:p>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C06E28" w:rsidRPr="00C06E28">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Y</w:t>
                        </w:r>
                        <w:r w:rsidRPr="00C06E28">
                          <w:rPr>
                            <w:rFonts w:ascii="Times" w:eastAsia="Times New Roman" w:hAnsi="Times" w:cs="Times"/>
                            <w:b/>
                            <w:bCs/>
                            <w:sz w:val="18"/>
                            <w:szCs w:val="18"/>
                            <w:lang w:eastAsia="tr-TR"/>
                          </w:rPr>
                          <w:t>ö</w:t>
                        </w:r>
                        <w:r w:rsidRPr="00C06E28">
                          <w:rPr>
                            <w:rFonts w:ascii="Times New Roman" w:eastAsia="Times New Roman" w:hAnsi="Times New Roman" w:cs="Times New Roman"/>
                            <w:b/>
                            <w:bCs/>
                            <w:sz w:val="18"/>
                            <w:szCs w:val="18"/>
                            <w:lang w:eastAsia="tr-TR"/>
                          </w:rPr>
                          <w:t>netmeli</w:t>
                        </w:r>
                        <w:r w:rsidRPr="00C06E28">
                          <w:rPr>
                            <w:rFonts w:ascii="Times" w:eastAsia="Times New Roman" w:hAnsi="Times" w:cs="Times"/>
                            <w:b/>
                            <w:bCs/>
                            <w:sz w:val="18"/>
                            <w:szCs w:val="18"/>
                            <w:lang w:eastAsia="tr-TR"/>
                          </w:rPr>
                          <w:t>ğ</w:t>
                        </w:r>
                        <w:r w:rsidRPr="00C06E28">
                          <w:rPr>
                            <w:rFonts w:ascii="Times New Roman" w:eastAsia="Times New Roman" w:hAnsi="Times New Roman" w:cs="Times New Roman"/>
                            <w:b/>
                            <w:bCs/>
                            <w:sz w:val="18"/>
                            <w:szCs w:val="18"/>
                            <w:lang w:eastAsia="tr-TR"/>
                          </w:rPr>
                          <w:t>in Yay</w:t>
                        </w:r>
                        <w:r w:rsidRPr="00C06E28">
                          <w:rPr>
                            <w:rFonts w:ascii="Times" w:eastAsia="Times New Roman" w:hAnsi="Times" w:cs="Times"/>
                            <w:b/>
                            <w:bCs/>
                            <w:sz w:val="18"/>
                            <w:szCs w:val="18"/>
                            <w:lang w:eastAsia="tr-TR"/>
                          </w:rPr>
                          <w:t>ı</w:t>
                        </w:r>
                        <w:r w:rsidRPr="00C06E28">
                          <w:rPr>
                            <w:rFonts w:ascii="Times New Roman" w:eastAsia="Times New Roman" w:hAnsi="Times New Roman" w:cs="Times New Roman"/>
                            <w:b/>
                            <w:bCs/>
                            <w:sz w:val="18"/>
                            <w:szCs w:val="18"/>
                            <w:lang w:eastAsia="tr-TR"/>
                          </w:rPr>
                          <w:t>mland</w:t>
                        </w:r>
                        <w:r w:rsidRPr="00C06E28">
                          <w:rPr>
                            <w:rFonts w:ascii="Times" w:eastAsia="Times New Roman" w:hAnsi="Times" w:cs="Times"/>
                            <w:b/>
                            <w:bCs/>
                            <w:sz w:val="18"/>
                            <w:szCs w:val="18"/>
                            <w:lang w:eastAsia="tr-TR"/>
                          </w:rPr>
                          <w:t>ığı</w:t>
                        </w:r>
                        <w:r w:rsidRPr="00C06E28">
                          <w:rPr>
                            <w:rFonts w:ascii="Times New Roman" w:eastAsia="Times New Roman" w:hAnsi="Times New Roman" w:cs="Times New Roman"/>
                            <w:b/>
                            <w:bCs/>
                            <w:sz w:val="18"/>
                            <w:szCs w:val="18"/>
                            <w:lang w:eastAsia="tr-TR"/>
                          </w:rPr>
                          <w:t> Resm</w:t>
                        </w:r>
                        <w:r w:rsidRPr="00C06E28">
                          <w:rPr>
                            <w:rFonts w:ascii="Times" w:eastAsia="Times New Roman" w:hAnsi="Times" w:cs="Times"/>
                            <w:b/>
                            <w:bCs/>
                            <w:sz w:val="18"/>
                            <w:szCs w:val="18"/>
                            <w:lang w:eastAsia="tr-TR"/>
                          </w:rPr>
                          <w:t>î</w:t>
                        </w:r>
                        <w:r w:rsidRPr="00C06E28">
                          <w:rPr>
                            <w:rFonts w:ascii="Times New Roman" w:eastAsia="Times New Roman" w:hAnsi="Times New Roman" w:cs="Times New Roman"/>
                            <w:b/>
                            <w:bCs/>
                            <w:sz w:val="18"/>
                            <w:szCs w:val="18"/>
                            <w:lang w:eastAsia="tr-TR"/>
                          </w:rPr>
                          <w:t> Gazete'nin</w:t>
                        </w:r>
                      </w:p>
                    </w:tc>
                  </w:tr>
                  <w:tr w:rsidR="00C06E28" w:rsidRPr="00C06E28">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Say</w:t>
                        </w:r>
                        <w:r w:rsidRPr="00C06E28">
                          <w:rPr>
                            <w:rFonts w:ascii="Times" w:eastAsia="Times New Roman" w:hAnsi="Times" w:cs="Times"/>
                            <w:b/>
                            <w:bCs/>
                            <w:sz w:val="18"/>
                            <w:szCs w:val="18"/>
                            <w:lang w:eastAsia="tr-TR"/>
                          </w:rPr>
                          <w:t>ı</w:t>
                        </w:r>
                        <w:r w:rsidRPr="00C06E28">
                          <w:rPr>
                            <w:rFonts w:ascii="Times New Roman" w:eastAsia="Times New Roman" w:hAnsi="Times New Roman" w:cs="Times New Roman"/>
                            <w:b/>
                            <w:bCs/>
                            <w:sz w:val="18"/>
                            <w:szCs w:val="18"/>
                            <w:lang w:eastAsia="tr-TR"/>
                          </w:rPr>
                          <w:t>s</w:t>
                        </w:r>
                        <w:r w:rsidRPr="00C06E28">
                          <w:rPr>
                            <w:rFonts w:ascii="Times" w:eastAsia="Times New Roman" w:hAnsi="Times" w:cs="Times"/>
                            <w:b/>
                            <w:bCs/>
                            <w:sz w:val="18"/>
                            <w:szCs w:val="18"/>
                            <w:lang w:eastAsia="tr-TR"/>
                          </w:rPr>
                          <w:t>ı</w:t>
                        </w:r>
                      </w:p>
                    </w:tc>
                  </w:tr>
                  <w:tr w:rsidR="00C06E28" w:rsidRPr="00C06E28">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C06E28">
                          <w:rPr>
                            <w:rFonts w:ascii="Times New Roman" w:eastAsia="Times New Roman" w:hAnsi="Times New Roman" w:cs="Times New Roman"/>
                            <w:sz w:val="18"/>
                            <w:szCs w:val="18"/>
                            <w:lang w:eastAsia="tr-TR"/>
                          </w:rPr>
                          <w:t>13/8/2010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27671</w:t>
                        </w:r>
                      </w:p>
                    </w:tc>
                  </w:tr>
                  <w:tr w:rsidR="00C06E28" w:rsidRPr="00C06E28">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Y</w:t>
                        </w:r>
                        <w:r w:rsidRPr="00C06E28">
                          <w:rPr>
                            <w:rFonts w:ascii="Times" w:eastAsia="Times New Roman" w:hAnsi="Times" w:cs="Times"/>
                            <w:b/>
                            <w:bCs/>
                            <w:sz w:val="18"/>
                            <w:szCs w:val="18"/>
                            <w:lang w:eastAsia="tr-TR"/>
                          </w:rPr>
                          <w:t>ö</w:t>
                        </w:r>
                        <w:r w:rsidRPr="00C06E28">
                          <w:rPr>
                            <w:rFonts w:ascii="Times New Roman" w:eastAsia="Times New Roman" w:hAnsi="Times New Roman" w:cs="Times New Roman"/>
                            <w:b/>
                            <w:bCs/>
                            <w:sz w:val="18"/>
                            <w:szCs w:val="18"/>
                            <w:lang w:eastAsia="tr-TR"/>
                          </w:rPr>
                          <w:t>netmelikte De</w:t>
                        </w:r>
                        <w:r w:rsidRPr="00C06E28">
                          <w:rPr>
                            <w:rFonts w:ascii="Times" w:eastAsia="Times New Roman" w:hAnsi="Times" w:cs="Times"/>
                            <w:b/>
                            <w:bCs/>
                            <w:sz w:val="18"/>
                            <w:szCs w:val="18"/>
                            <w:lang w:eastAsia="tr-TR"/>
                          </w:rPr>
                          <w:t>ğ</w:t>
                        </w:r>
                        <w:r w:rsidRPr="00C06E28">
                          <w:rPr>
                            <w:rFonts w:ascii="Times New Roman" w:eastAsia="Times New Roman" w:hAnsi="Times New Roman" w:cs="Times New Roman"/>
                            <w:b/>
                            <w:bCs/>
                            <w:sz w:val="18"/>
                            <w:szCs w:val="18"/>
                            <w:lang w:eastAsia="tr-TR"/>
                          </w:rPr>
                          <w:t>i</w:t>
                        </w:r>
                        <w:r w:rsidRPr="00C06E28">
                          <w:rPr>
                            <w:rFonts w:ascii="Times" w:eastAsia="Times New Roman" w:hAnsi="Times" w:cs="Times"/>
                            <w:b/>
                            <w:bCs/>
                            <w:sz w:val="18"/>
                            <w:szCs w:val="18"/>
                            <w:lang w:eastAsia="tr-TR"/>
                          </w:rPr>
                          <w:t>ş</w:t>
                        </w:r>
                        <w:r w:rsidRPr="00C06E28">
                          <w:rPr>
                            <w:rFonts w:ascii="Times New Roman" w:eastAsia="Times New Roman" w:hAnsi="Times New Roman" w:cs="Times New Roman"/>
                            <w:b/>
                            <w:bCs/>
                            <w:sz w:val="18"/>
                            <w:szCs w:val="18"/>
                            <w:lang w:eastAsia="tr-TR"/>
                          </w:rPr>
                          <w:t>iklik Yapan Y</w:t>
                        </w:r>
                        <w:r w:rsidRPr="00C06E28">
                          <w:rPr>
                            <w:rFonts w:ascii="Times" w:eastAsia="Times New Roman" w:hAnsi="Times" w:cs="Times"/>
                            <w:b/>
                            <w:bCs/>
                            <w:sz w:val="18"/>
                            <w:szCs w:val="18"/>
                            <w:lang w:eastAsia="tr-TR"/>
                          </w:rPr>
                          <w:t>ö</w:t>
                        </w:r>
                        <w:r w:rsidRPr="00C06E28">
                          <w:rPr>
                            <w:rFonts w:ascii="Times New Roman" w:eastAsia="Times New Roman" w:hAnsi="Times New Roman" w:cs="Times New Roman"/>
                            <w:b/>
                            <w:bCs/>
                            <w:sz w:val="18"/>
                            <w:szCs w:val="18"/>
                            <w:lang w:eastAsia="tr-TR"/>
                          </w:rPr>
                          <w:t>netmeli</w:t>
                        </w:r>
                        <w:r w:rsidRPr="00C06E28">
                          <w:rPr>
                            <w:rFonts w:ascii="Times" w:eastAsia="Times New Roman" w:hAnsi="Times" w:cs="Times"/>
                            <w:b/>
                            <w:bCs/>
                            <w:sz w:val="18"/>
                            <w:szCs w:val="18"/>
                            <w:lang w:eastAsia="tr-TR"/>
                          </w:rPr>
                          <w:t>ğ</w:t>
                        </w:r>
                        <w:r w:rsidRPr="00C06E28">
                          <w:rPr>
                            <w:rFonts w:ascii="Times New Roman" w:eastAsia="Times New Roman" w:hAnsi="Times New Roman" w:cs="Times New Roman"/>
                            <w:b/>
                            <w:bCs/>
                            <w:sz w:val="18"/>
                            <w:szCs w:val="18"/>
                            <w:lang w:eastAsia="tr-TR"/>
                          </w:rPr>
                          <w:t>in Yay</w:t>
                        </w:r>
                        <w:r w:rsidRPr="00C06E28">
                          <w:rPr>
                            <w:rFonts w:ascii="Times" w:eastAsia="Times New Roman" w:hAnsi="Times" w:cs="Times"/>
                            <w:b/>
                            <w:bCs/>
                            <w:sz w:val="18"/>
                            <w:szCs w:val="18"/>
                            <w:lang w:eastAsia="tr-TR"/>
                          </w:rPr>
                          <w:t>ı</w:t>
                        </w:r>
                        <w:r w:rsidRPr="00C06E28">
                          <w:rPr>
                            <w:rFonts w:ascii="Times New Roman" w:eastAsia="Times New Roman" w:hAnsi="Times New Roman" w:cs="Times New Roman"/>
                            <w:b/>
                            <w:bCs/>
                            <w:sz w:val="18"/>
                            <w:szCs w:val="18"/>
                            <w:lang w:eastAsia="tr-TR"/>
                          </w:rPr>
                          <w:t>mland</w:t>
                        </w:r>
                        <w:r w:rsidRPr="00C06E28">
                          <w:rPr>
                            <w:rFonts w:ascii="Times" w:eastAsia="Times New Roman" w:hAnsi="Times" w:cs="Times"/>
                            <w:b/>
                            <w:bCs/>
                            <w:sz w:val="18"/>
                            <w:szCs w:val="18"/>
                            <w:lang w:eastAsia="tr-TR"/>
                          </w:rPr>
                          <w:t>ığı</w:t>
                        </w:r>
                        <w:r w:rsidRPr="00C06E28">
                          <w:rPr>
                            <w:rFonts w:ascii="Times New Roman" w:eastAsia="Times New Roman" w:hAnsi="Times New Roman" w:cs="Times New Roman"/>
                            <w:b/>
                            <w:bCs/>
                            <w:sz w:val="18"/>
                            <w:szCs w:val="18"/>
                            <w:lang w:eastAsia="tr-TR"/>
                          </w:rPr>
                          <w:t> Resm</w:t>
                        </w:r>
                        <w:r w:rsidRPr="00C06E28">
                          <w:rPr>
                            <w:rFonts w:ascii="Times" w:eastAsia="Times New Roman" w:hAnsi="Times" w:cs="Times"/>
                            <w:b/>
                            <w:bCs/>
                            <w:sz w:val="18"/>
                            <w:szCs w:val="18"/>
                            <w:lang w:eastAsia="tr-TR"/>
                          </w:rPr>
                          <w:t>î</w:t>
                        </w:r>
                        <w:r w:rsidRPr="00C06E28">
                          <w:rPr>
                            <w:rFonts w:ascii="Times New Roman" w:eastAsia="Times New Roman" w:hAnsi="Times New Roman" w:cs="Times New Roman"/>
                            <w:b/>
                            <w:bCs/>
                            <w:sz w:val="18"/>
                            <w:szCs w:val="18"/>
                            <w:lang w:eastAsia="tr-TR"/>
                          </w:rPr>
                          <w:t> Gazete'nin</w:t>
                        </w:r>
                      </w:p>
                    </w:tc>
                  </w:tr>
                  <w:tr w:rsidR="00C06E28" w:rsidRPr="00C06E28">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b/>
                            <w:bCs/>
                            <w:sz w:val="18"/>
                            <w:szCs w:val="18"/>
                            <w:lang w:eastAsia="tr-TR"/>
                          </w:rPr>
                          <w:t>Say</w:t>
                        </w:r>
                        <w:r w:rsidRPr="00C06E28">
                          <w:rPr>
                            <w:rFonts w:ascii="Times" w:eastAsia="Times New Roman" w:hAnsi="Times" w:cs="Times"/>
                            <w:b/>
                            <w:bCs/>
                            <w:sz w:val="18"/>
                            <w:szCs w:val="18"/>
                            <w:lang w:eastAsia="tr-TR"/>
                          </w:rPr>
                          <w:t>ı</w:t>
                        </w:r>
                        <w:r w:rsidRPr="00C06E28">
                          <w:rPr>
                            <w:rFonts w:ascii="Times New Roman" w:eastAsia="Times New Roman" w:hAnsi="Times New Roman" w:cs="Times New Roman"/>
                            <w:b/>
                            <w:bCs/>
                            <w:sz w:val="18"/>
                            <w:szCs w:val="18"/>
                            <w:lang w:eastAsia="tr-TR"/>
                          </w:rPr>
                          <w:t>s</w:t>
                        </w:r>
                        <w:r w:rsidRPr="00C06E28">
                          <w:rPr>
                            <w:rFonts w:ascii="Times" w:eastAsia="Times New Roman" w:hAnsi="Times" w:cs="Times"/>
                            <w:b/>
                            <w:bCs/>
                            <w:sz w:val="18"/>
                            <w:szCs w:val="18"/>
                            <w:lang w:eastAsia="tr-TR"/>
                          </w:rPr>
                          <w:t>ı</w:t>
                        </w:r>
                      </w:p>
                    </w:tc>
                  </w:tr>
                  <w:tr w:rsidR="00C06E28" w:rsidRPr="00C06E28">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C06E28">
                          <w:rPr>
                            <w:rFonts w:ascii="Times New Roman" w:eastAsia="Times New Roman" w:hAnsi="Times New Roman" w:cs="Times New Roman"/>
                            <w:sz w:val="18"/>
                            <w:szCs w:val="18"/>
                            <w:lang w:eastAsia="tr-TR"/>
                          </w:rPr>
                          <w:t>22/2/2012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28212</w:t>
                        </w:r>
                      </w:p>
                    </w:tc>
                  </w:tr>
                </w:tbl>
                <w:p w:rsidR="00C06E28" w:rsidRPr="00C06E28" w:rsidRDefault="00C06E28" w:rsidP="00C06E2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06E28">
                    <w:rPr>
                      <w:rFonts w:ascii="Times New Roman" w:eastAsia="Times New Roman" w:hAnsi="Times New Roman" w:cs="Times New Roman"/>
                      <w:sz w:val="18"/>
                      <w:szCs w:val="18"/>
                      <w:lang w:eastAsia="tr-TR"/>
                    </w:rPr>
                    <w:t> </w:t>
                  </w:r>
                </w:p>
                <w:p w:rsidR="00C06E28" w:rsidRPr="00C06E28" w:rsidRDefault="00C06E28" w:rsidP="00C06E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6E28">
                    <w:rPr>
                      <w:rFonts w:ascii="Arial" w:eastAsia="Times New Roman" w:hAnsi="Arial" w:cs="Arial"/>
                      <w:b/>
                      <w:bCs/>
                      <w:color w:val="000080"/>
                      <w:sz w:val="18"/>
                      <w:szCs w:val="18"/>
                      <w:lang w:eastAsia="tr-TR"/>
                    </w:rPr>
                    <w:t> </w:t>
                  </w:r>
                </w:p>
              </w:tc>
            </w:tr>
          </w:tbl>
          <w:p w:rsidR="00C06E28" w:rsidRPr="00C06E28" w:rsidRDefault="00C06E28" w:rsidP="00C06E28">
            <w:pPr>
              <w:spacing w:after="0" w:line="240" w:lineRule="auto"/>
              <w:rPr>
                <w:rFonts w:ascii="Times New Roman" w:eastAsia="Times New Roman" w:hAnsi="Times New Roman" w:cs="Times New Roman"/>
                <w:sz w:val="24"/>
                <w:szCs w:val="24"/>
                <w:lang w:eastAsia="tr-TR"/>
              </w:rPr>
            </w:pPr>
          </w:p>
        </w:tc>
      </w:tr>
    </w:tbl>
    <w:p w:rsidR="00C06E28" w:rsidRPr="00C06E28" w:rsidRDefault="00C06E28" w:rsidP="00C06E28">
      <w:pPr>
        <w:spacing w:after="0" w:line="240" w:lineRule="auto"/>
        <w:jc w:val="center"/>
        <w:rPr>
          <w:rFonts w:ascii="Times New Roman" w:eastAsia="Times New Roman" w:hAnsi="Times New Roman" w:cs="Times New Roman"/>
          <w:color w:val="000000"/>
          <w:sz w:val="27"/>
          <w:szCs w:val="27"/>
          <w:lang w:eastAsia="tr-TR"/>
        </w:rPr>
      </w:pPr>
      <w:r w:rsidRPr="00C06E28">
        <w:rPr>
          <w:rFonts w:ascii="Times New Roman" w:eastAsia="Times New Roman" w:hAnsi="Times New Roman" w:cs="Times New Roman"/>
          <w:color w:val="000000"/>
          <w:sz w:val="27"/>
          <w:szCs w:val="27"/>
          <w:lang w:eastAsia="tr-TR"/>
        </w:rPr>
        <w:t> </w:t>
      </w:r>
    </w:p>
    <w:p w:rsidR="004515B3" w:rsidRDefault="004515B3"/>
    <w:sectPr w:rsidR="00451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31"/>
    <w:rsid w:val="004515B3"/>
    <w:rsid w:val="00800C31"/>
    <w:rsid w:val="00C06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06E28"/>
  </w:style>
  <w:style w:type="character" w:customStyle="1" w:styleId="grame">
    <w:name w:val="grame"/>
    <w:basedOn w:val="VarsaylanParagrafYazTipi"/>
    <w:rsid w:val="00C06E28"/>
  </w:style>
  <w:style w:type="paragraph" w:styleId="NormalWeb">
    <w:name w:val="Normal (Web)"/>
    <w:basedOn w:val="Normal"/>
    <w:uiPriority w:val="99"/>
    <w:unhideWhenUsed/>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06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06E28"/>
  </w:style>
  <w:style w:type="character" w:customStyle="1" w:styleId="grame">
    <w:name w:val="grame"/>
    <w:basedOn w:val="VarsaylanParagrafYazTipi"/>
    <w:rsid w:val="00C06E28"/>
  </w:style>
  <w:style w:type="paragraph" w:styleId="NormalWeb">
    <w:name w:val="Normal (Web)"/>
    <w:basedOn w:val="Normal"/>
    <w:uiPriority w:val="99"/>
    <w:unhideWhenUsed/>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06E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0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2015-07-07T13:56:00Z</dcterms:created>
  <dcterms:modified xsi:type="dcterms:W3CDTF">2015-07-07T13:56:00Z</dcterms:modified>
</cp:coreProperties>
</file>